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ACF0F" w14:textId="7B2E8E80" w:rsidR="003327EC" w:rsidRPr="00F219B8" w:rsidRDefault="003327EC" w:rsidP="003327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9B8">
        <w:rPr>
          <w:rFonts w:ascii="Times New Roman" w:hAnsi="Times New Roman" w:cs="Times New Roman"/>
          <w:b/>
          <w:bCs/>
          <w:sz w:val="24"/>
          <w:szCs w:val="24"/>
        </w:rPr>
        <w:t>Экзамен по допуску к осуществлению медицинской деятельности в качестве среднего медицинского персонала</w:t>
      </w:r>
      <w:r w:rsidR="00D718A4">
        <w:rPr>
          <w:rFonts w:ascii="Times New Roman" w:hAnsi="Times New Roman" w:cs="Times New Roman"/>
          <w:b/>
          <w:bCs/>
          <w:sz w:val="24"/>
          <w:szCs w:val="24"/>
        </w:rPr>
        <w:t xml:space="preserve"> (лечебное дело, стоматология</w:t>
      </w:r>
      <w:r w:rsidR="00AF1F2E">
        <w:rPr>
          <w:rFonts w:ascii="Times New Roman" w:hAnsi="Times New Roman" w:cs="Times New Roman"/>
          <w:b/>
          <w:bCs/>
          <w:sz w:val="24"/>
          <w:szCs w:val="24"/>
        </w:rPr>
        <w:t xml:space="preserve"> (медицинская сестра, медицинская сестра палатная, медицинская сестра перевязочной, медицинская сестра по приему вызовов скорой мед. помощи и передачи им выездным бригадам скорой медицинской помощи, медицинская сестра процедурной, медицинская сестра приемного отделения, медицинская сестра участковая, медицинская сестра патронажная, медицинский регистратор</w:t>
      </w:r>
      <w:bookmarkStart w:id="0" w:name="_GoBack"/>
      <w:bookmarkEnd w:id="0"/>
      <w:r w:rsidR="00D718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219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29005B" w14:textId="0397A040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приступе стенокардии.</w:t>
      </w:r>
    </w:p>
    <w:p w14:paraId="38FF8717" w14:textId="645ED91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сбора, хранения и транспортировки мочи для анализа.</w:t>
      </w:r>
    </w:p>
    <w:p w14:paraId="06DAF7AC" w14:textId="45C055E1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 xml:space="preserve">Техника применения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небулайзера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>.</w:t>
      </w:r>
    </w:p>
    <w:p w14:paraId="195C3AA8" w14:textId="68418E86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почечной колике.</w:t>
      </w:r>
    </w:p>
    <w:p w14:paraId="5C9C9779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выполнения внутривенной инъекции.</w:t>
      </w:r>
    </w:p>
    <w:p w14:paraId="7E6BF045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 xml:space="preserve">Доврачебная помощь при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синкопальном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 xml:space="preserve"> состоянии.</w:t>
      </w:r>
    </w:p>
    <w:p w14:paraId="0DED75D0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остановке дыхания и\или сердечной деятельности.</w:t>
      </w:r>
    </w:p>
    <w:p w14:paraId="35778FFD" w14:textId="77777777" w:rsid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выполнения внутримышечной</w:t>
      </w:r>
      <w:r>
        <w:rPr>
          <w:rFonts w:ascii="Times New Roman" w:hAnsi="Times New Roman" w:cs="Times New Roman"/>
          <w:sz w:val="24"/>
          <w:szCs w:val="24"/>
        </w:rPr>
        <w:t xml:space="preserve"> инъекции.</w:t>
      </w:r>
      <w:r w:rsidRPr="00332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443D2" w14:textId="3EB15E33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астматическом статусе.</w:t>
      </w:r>
    </w:p>
    <w:p w14:paraId="0F6A8C95" w14:textId="33FE5793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обработки слизистых оболочек полости рта.</w:t>
      </w:r>
    </w:p>
    <w:p w14:paraId="33D0B598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регистрации электрокардиограммы.</w:t>
      </w:r>
    </w:p>
    <w:p w14:paraId="68D34D60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выполнения внутрикожной инъекции.</w:t>
      </w:r>
    </w:p>
    <w:p w14:paraId="0D4C4ED2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анафилактическом шоке.</w:t>
      </w:r>
    </w:p>
    <w:p w14:paraId="437873D4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выполнения внутрикожной инъекции.</w:t>
      </w:r>
    </w:p>
    <w:p w14:paraId="7F0065ED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 xml:space="preserve">Техника применения карманного ингалятора,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спинхайлера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спейсера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>.</w:t>
      </w:r>
    </w:p>
    <w:p w14:paraId="0103F3FF" w14:textId="203676D0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желчной колике.</w:t>
      </w:r>
    </w:p>
    <w:p w14:paraId="0FB4220E" w14:textId="3E65BFAE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 xml:space="preserve">Техника сбора мочи для анализа по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>.</w:t>
      </w:r>
    </w:p>
    <w:p w14:paraId="731DC562" w14:textId="499D33BC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подсчета частоты дыхания.</w:t>
      </w:r>
    </w:p>
    <w:p w14:paraId="582A3065" w14:textId="5220F311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желудочно-кишечном кровотечении.</w:t>
      </w:r>
    </w:p>
    <w:p w14:paraId="4FCC62F4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острой сосудистой недостаточности.</w:t>
      </w:r>
    </w:p>
    <w:p w14:paraId="6EFD1D94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оказания первой помощи при попадании инородного тела в дыхательные пути.</w:t>
      </w:r>
    </w:p>
    <w:p w14:paraId="24E05A8A" w14:textId="4FC287DD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коллапсе.</w:t>
      </w:r>
    </w:p>
    <w:p w14:paraId="421930EE" w14:textId="2FA6B84F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мытья рук медицинского персонала.</w:t>
      </w:r>
    </w:p>
    <w:p w14:paraId="5B76E563" w14:textId="1C13C7E0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легочном кровотечении.</w:t>
      </w:r>
    </w:p>
    <w:p w14:paraId="7580D0E7" w14:textId="4AB9B961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анафилактическом шоке.</w:t>
      </w:r>
    </w:p>
    <w:p w14:paraId="724B5224" w14:textId="0B5B2A54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сбора, хранения и транспортировки кала для анализа.</w:t>
      </w:r>
    </w:p>
    <w:p w14:paraId="278B345C" w14:textId="18A51F3C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ухода за кожей и слизистыми оболочками у детей.</w:t>
      </w:r>
    </w:p>
    <w:p w14:paraId="22646EFC" w14:textId="02C78644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отравлении угарным газом.</w:t>
      </w:r>
    </w:p>
    <w:p w14:paraId="32A448B7" w14:textId="77777777" w:rsid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 xml:space="preserve">Доврачебная помощь при ожогах кожных покровов, классификация ожогов по </w:t>
      </w:r>
      <w:r>
        <w:rPr>
          <w:rFonts w:ascii="Times New Roman" w:hAnsi="Times New Roman" w:cs="Times New Roman"/>
          <w:sz w:val="24"/>
          <w:szCs w:val="24"/>
        </w:rPr>
        <w:t>степеням.</w:t>
      </w:r>
    </w:p>
    <w:p w14:paraId="21BB5EF5" w14:textId="7EFC5DB8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Признаки прекращения сердечной деятельности и техника проведения непрямого массажа сердца.</w:t>
      </w:r>
    </w:p>
    <w:p w14:paraId="7F73B636" w14:textId="3FA3D330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сбора мочи для анализа по Нечипоренко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234D9" w14:textId="3AB0C63A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измерения пульса на лучевой и сонной артериях.</w:t>
      </w:r>
    </w:p>
    <w:p w14:paraId="5FA719D8" w14:textId="6227AB0B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измерения температуры тела, классификация лихорадки.</w:t>
      </w:r>
    </w:p>
    <w:p w14:paraId="28976DC1" w14:textId="31ADC8BD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тепловом ударе.</w:t>
      </w:r>
    </w:p>
    <w:p w14:paraId="55B81DF1" w14:textId="513C15DB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обморожении, классификация обморожений по степеням.</w:t>
      </w:r>
    </w:p>
    <w:p w14:paraId="4504B991" w14:textId="2C8CA75E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измерения артериального давления.</w:t>
      </w:r>
    </w:p>
    <w:p w14:paraId="70F1B725" w14:textId="41E549DC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Сестринский процесс при радиационном заражении.</w:t>
      </w:r>
    </w:p>
    <w:p w14:paraId="040BED3F" w14:textId="618A4EF2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сбора мочи для подсчета диуреза и оценки ритмов мочеиспускания.</w:t>
      </w:r>
    </w:p>
    <w:p w14:paraId="278B1016" w14:textId="64CEAB7A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lastRenderedPageBreak/>
        <w:t>Доврачебная помощь при кровотечении, классификация кровотечений.</w:t>
      </w:r>
    </w:p>
    <w:p w14:paraId="1CF4EC51" w14:textId="4CC6B63C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сбора мочи для общего анализа.</w:t>
      </w:r>
    </w:p>
    <w:p w14:paraId="3EB7A729" w14:textId="58EC6F28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судорожном синдроме.</w:t>
      </w:r>
    </w:p>
    <w:p w14:paraId="26949C79" w14:textId="227BF083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взятия мазка из зева и носа.</w:t>
      </w:r>
    </w:p>
    <w:p w14:paraId="1D78D5C2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остром нарушении мозгового кровообращения, его признаки.</w:t>
      </w:r>
    </w:p>
    <w:p w14:paraId="3FAD2468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внезапной смерти.</w:t>
      </w:r>
    </w:p>
    <w:p w14:paraId="705A74B5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ректального введения лекарственных средств.</w:t>
      </w:r>
    </w:p>
    <w:p w14:paraId="593C362B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постановки очистительной клизмы.</w:t>
      </w:r>
    </w:p>
    <w:p w14:paraId="75F6F78B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Доврачебная помощь при печеночной колике.</w:t>
      </w:r>
    </w:p>
    <w:p w14:paraId="1E838D3A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проведения подкожной инъекции.</w:t>
      </w:r>
    </w:p>
    <w:p w14:paraId="29DFF862" w14:textId="7256243D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сбора рвотных масс.</w:t>
      </w:r>
    </w:p>
    <w:p w14:paraId="0F9E9116" w14:textId="556177CB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проведения сердечно-легочной реанимации.</w:t>
      </w:r>
    </w:p>
    <w:p w14:paraId="2F6A914F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оказания доврачебной помощи при острой дыхательной недостаточности.</w:t>
      </w:r>
    </w:p>
    <w:p w14:paraId="26556230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Мероприятия по профилактике пролежней.</w:t>
      </w:r>
    </w:p>
    <w:p w14:paraId="34A480CA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Обследование пациента на педикулез.</w:t>
      </w:r>
    </w:p>
    <w:p w14:paraId="25ED8573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внутривенного капельного введения лекарственных средств.</w:t>
      </w:r>
    </w:p>
    <w:p w14:paraId="24254BDE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 xml:space="preserve">Техника ухода за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назогастральными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назоинтестинальными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 xml:space="preserve"> зондами.</w:t>
      </w:r>
    </w:p>
    <w:p w14:paraId="45DC5B3D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 xml:space="preserve">Техника ухода за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трахеостомой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>.</w:t>
      </w:r>
    </w:p>
    <w:p w14:paraId="31A519F7" w14:textId="77777777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подмывания и подачи судна.</w:t>
      </w:r>
    </w:p>
    <w:p w14:paraId="096C1AAB" w14:textId="551C387E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Особенности проведения сердечно-легочной реанимации у детей разного возраста.</w:t>
      </w:r>
    </w:p>
    <w:p w14:paraId="1347CEAB" w14:textId="7D9CE1AF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>Техника ухода за ушами, обработки наружного слухового прохода.</w:t>
      </w:r>
    </w:p>
    <w:p w14:paraId="4B40BF33" w14:textId="61DCD7B9" w:rsidR="003327EC" w:rsidRPr="003327EC" w:rsidRDefault="003327EC" w:rsidP="00332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EC">
        <w:rPr>
          <w:rFonts w:ascii="Times New Roman" w:hAnsi="Times New Roman" w:cs="Times New Roman"/>
          <w:sz w:val="24"/>
          <w:szCs w:val="24"/>
        </w:rPr>
        <w:t xml:space="preserve">Техника ухода за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колостомой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илеостомой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>.</w:t>
      </w:r>
    </w:p>
    <w:p w14:paraId="35D00C36" w14:textId="77777777" w:rsidR="007C25E0" w:rsidRDefault="007C25E0"/>
    <w:sectPr w:rsidR="007C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E38"/>
    <w:multiLevelType w:val="hybridMultilevel"/>
    <w:tmpl w:val="2376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F25"/>
    <w:multiLevelType w:val="hybridMultilevel"/>
    <w:tmpl w:val="DBF8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B86"/>
    <w:multiLevelType w:val="hybridMultilevel"/>
    <w:tmpl w:val="2FF8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D0581"/>
    <w:multiLevelType w:val="hybridMultilevel"/>
    <w:tmpl w:val="059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F11F0"/>
    <w:multiLevelType w:val="hybridMultilevel"/>
    <w:tmpl w:val="64AC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52F3"/>
    <w:multiLevelType w:val="hybridMultilevel"/>
    <w:tmpl w:val="F8A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0D9E"/>
    <w:multiLevelType w:val="hybridMultilevel"/>
    <w:tmpl w:val="D3BA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F4363"/>
    <w:multiLevelType w:val="hybridMultilevel"/>
    <w:tmpl w:val="3964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95801"/>
    <w:multiLevelType w:val="hybridMultilevel"/>
    <w:tmpl w:val="7A0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839"/>
    <w:multiLevelType w:val="hybridMultilevel"/>
    <w:tmpl w:val="F5E6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66439"/>
    <w:multiLevelType w:val="hybridMultilevel"/>
    <w:tmpl w:val="001C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906C3"/>
    <w:multiLevelType w:val="hybridMultilevel"/>
    <w:tmpl w:val="71EE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6198"/>
    <w:multiLevelType w:val="hybridMultilevel"/>
    <w:tmpl w:val="997E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15ACF"/>
    <w:multiLevelType w:val="hybridMultilevel"/>
    <w:tmpl w:val="625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79AB"/>
    <w:multiLevelType w:val="hybridMultilevel"/>
    <w:tmpl w:val="55D4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D4C96"/>
    <w:multiLevelType w:val="hybridMultilevel"/>
    <w:tmpl w:val="CC96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F1EE3"/>
    <w:multiLevelType w:val="hybridMultilevel"/>
    <w:tmpl w:val="DBEA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B06E3"/>
    <w:multiLevelType w:val="hybridMultilevel"/>
    <w:tmpl w:val="115C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B3B7B"/>
    <w:multiLevelType w:val="hybridMultilevel"/>
    <w:tmpl w:val="6BD8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81FCB"/>
    <w:multiLevelType w:val="hybridMultilevel"/>
    <w:tmpl w:val="627E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85374"/>
    <w:multiLevelType w:val="hybridMultilevel"/>
    <w:tmpl w:val="28FA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E13AE"/>
    <w:multiLevelType w:val="hybridMultilevel"/>
    <w:tmpl w:val="AD24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B09B9"/>
    <w:multiLevelType w:val="hybridMultilevel"/>
    <w:tmpl w:val="BBBE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094E"/>
    <w:multiLevelType w:val="hybridMultilevel"/>
    <w:tmpl w:val="67C8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4659F"/>
    <w:multiLevelType w:val="hybridMultilevel"/>
    <w:tmpl w:val="6486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A6624"/>
    <w:multiLevelType w:val="hybridMultilevel"/>
    <w:tmpl w:val="86F0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87446"/>
    <w:multiLevelType w:val="hybridMultilevel"/>
    <w:tmpl w:val="A1AC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B4921"/>
    <w:multiLevelType w:val="hybridMultilevel"/>
    <w:tmpl w:val="CD70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8167C"/>
    <w:multiLevelType w:val="hybridMultilevel"/>
    <w:tmpl w:val="95F8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A55DF"/>
    <w:multiLevelType w:val="hybridMultilevel"/>
    <w:tmpl w:val="798C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A14B0"/>
    <w:multiLevelType w:val="hybridMultilevel"/>
    <w:tmpl w:val="B2F6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30"/>
  </w:num>
  <w:num w:numId="4">
    <w:abstractNumId w:val="17"/>
  </w:num>
  <w:num w:numId="5">
    <w:abstractNumId w:val="23"/>
  </w:num>
  <w:num w:numId="6">
    <w:abstractNumId w:val="2"/>
  </w:num>
  <w:num w:numId="7">
    <w:abstractNumId w:val="18"/>
  </w:num>
  <w:num w:numId="8">
    <w:abstractNumId w:val="14"/>
  </w:num>
  <w:num w:numId="9">
    <w:abstractNumId w:val="21"/>
  </w:num>
  <w:num w:numId="10">
    <w:abstractNumId w:val="12"/>
  </w:num>
  <w:num w:numId="11">
    <w:abstractNumId w:val="20"/>
  </w:num>
  <w:num w:numId="12">
    <w:abstractNumId w:val="19"/>
  </w:num>
  <w:num w:numId="13">
    <w:abstractNumId w:val="0"/>
  </w:num>
  <w:num w:numId="14">
    <w:abstractNumId w:val="22"/>
  </w:num>
  <w:num w:numId="15">
    <w:abstractNumId w:val="6"/>
  </w:num>
  <w:num w:numId="16">
    <w:abstractNumId w:val="3"/>
  </w:num>
  <w:num w:numId="17">
    <w:abstractNumId w:val="11"/>
  </w:num>
  <w:num w:numId="18">
    <w:abstractNumId w:val="4"/>
  </w:num>
  <w:num w:numId="19">
    <w:abstractNumId w:val="10"/>
  </w:num>
  <w:num w:numId="20">
    <w:abstractNumId w:val="7"/>
  </w:num>
  <w:num w:numId="21">
    <w:abstractNumId w:val="24"/>
  </w:num>
  <w:num w:numId="22">
    <w:abstractNumId w:val="1"/>
  </w:num>
  <w:num w:numId="23">
    <w:abstractNumId w:val="26"/>
  </w:num>
  <w:num w:numId="24">
    <w:abstractNumId w:val="28"/>
  </w:num>
  <w:num w:numId="25">
    <w:abstractNumId w:val="29"/>
  </w:num>
  <w:num w:numId="26">
    <w:abstractNumId w:val="9"/>
  </w:num>
  <w:num w:numId="27">
    <w:abstractNumId w:val="16"/>
  </w:num>
  <w:num w:numId="28">
    <w:abstractNumId w:val="27"/>
  </w:num>
  <w:num w:numId="29">
    <w:abstractNumId w:val="15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A3"/>
    <w:rsid w:val="000251A3"/>
    <w:rsid w:val="002A48F9"/>
    <w:rsid w:val="003327EC"/>
    <w:rsid w:val="007C25E0"/>
    <w:rsid w:val="00AF1F2E"/>
    <w:rsid w:val="00D718A4"/>
    <w:rsid w:val="00D87586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7A7D"/>
  <w15:chartTrackingRefBased/>
  <w15:docId w15:val="{234E740A-0D8E-490E-A90A-0C18FDAB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</cp:revision>
  <dcterms:created xsi:type="dcterms:W3CDTF">2022-09-23T08:50:00Z</dcterms:created>
  <dcterms:modified xsi:type="dcterms:W3CDTF">2023-04-03T11:56:00Z</dcterms:modified>
</cp:coreProperties>
</file>