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BE" w:rsidRDefault="000D43BE" w:rsidP="000D43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вопросов </w:t>
      </w:r>
    </w:p>
    <w:p w:rsidR="000D43BE" w:rsidRDefault="004C447E" w:rsidP="000D43BE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дисциплин</w:t>
      </w:r>
      <w:r w:rsidR="007F08DF">
        <w:rPr>
          <w:sz w:val="24"/>
          <w:szCs w:val="24"/>
        </w:rPr>
        <w:t xml:space="preserve">е лучевая диагностика и лучевая терапия </w:t>
      </w:r>
      <w:r>
        <w:rPr>
          <w:sz w:val="24"/>
          <w:szCs w:val="24"/>
        </w:rPr>
        <w:t xml:space="preserve"> </w:t>
      </w:r>
    </w:p>
    <w:p w:rsidR="000D43BE" w:rsidRDefault="000D43BE" w:rsidP="000D43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студентов </w:t>
      </w:r>
      <w:r w:rsidR="007F08DF">
        <w:rPr>
          <w:sz w:val="24"/>
          <w:szCs w:val="24"/>
        </w:rPr>
        <w:t xml:space="preserve">стоматологического факультета </w:t>
      </w:r>
      <w:bookmarkStart w:id="0" w:name="_GoBack"/>
      <w:bookmarkEnd w:id="0"/>
    </w:p>
    <w:p w:rsidR="000D43BE" w:rsidRDefault="000D43BE" w:rsidP="00EE273C">
      <w:pPr>
        <w:jc w:val="both"/>
        <w:rPr>
          <w:sz w:val="24"/>
          <w:szCs w:val="24"/>
        </w:rPr>
      </w:pP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История рентгеновских лучей.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Генерация рентгеновских лучей, их природа и свойства. Устройство рентгеновской трубки.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rFonts w:eastAsia="Courier New"/>
          <w:color w:val="000000"/>
          <w:sz w:val="24"/>
          <w:szCs w:val="24"/>
        </w:rPr>
        <w:t>Физико-технические основы компьютерной томографии</w:t>
      </w:r>
      <w:r w:rsidRPr="00217268">
        <w:rPr>
          <w:sz w:val="24"/>
          <w:szCs w:val="24"/>
        </w:rPr>
        <w:t xml:space="preserve">. 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rFonts w:eastAsia="Courier New"/>
          <w:color w:val="000000"/>
          <w:sz w:val="24"/>
          <w:szCs w:val="24"/>
        </w:rPr>
        <w:t>Физико-технические основы магнитно-резонансной томографии</w:t>
      </w:r>
      <w:r w:rsidRPr="00217268">
        <w:rPr>
          <w:sz w:val="24"/>
          <w:szCs w:val="24"/>
        </w:rPr>
        <w:t xml:space="preserve">. 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Биологическое действие ионизирующего излучения. Меры защиты персонала, пациентов и населения при рентгенологических исследованиях.</w:t>
      </w:r>
      <w:r w:rsidRPr="00EE273C">
        <w:rPr>
          <w:sz w:val="24"/>
          <w:szCs w:val="24"/>
        </w:rPr>
        <w:t xml:space="preserve"> </w:t>
      </w:r>
      <w:r w:rsidRPr="00217268">
        <w:rPr>
          <w:sz w:val="24"/>
          <w:szCs w:val="24"/>
        </w:rPr>
        <w:t>Способы защиты от ионизирующего излучения в рентгеновских кабинетах. Понятие о предельно допустимой дозе.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Способы регистрации доз ионизирующего излучения. Дозы излучения и единицы измерения.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 xml:space="preserve">Реакция целостного организма на лучевое поражение. Факторы, влияющие на биологическое действие ионизирующего излучения. Радиочувствительность и </w:t>
      </w:r>
      <w:proofErr w:type="spellStart"/>
      <w:r w:rsidRPr="00217268">
        <w:rPr>
          <w:sz w:val="24"/>
          <w:szCs w:val="24"/>
        </w:rPr>
        <w:t>радиопоражаемость</w:t>
      </w:r>
      <w:proofErr w:type="spellEnd"/>
      <w:r w:rsidRPr="00217268">
        <w:rPr>
          <w:sz w:val="24"/>
          <w:szCs w:val="24"/>
        </w:rPr>
        <w:t>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Понятие о стохастическом и не стохастическом эффекте.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Хроническая лучевая болезнь. Стадии, клинические проявления.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Нормы радиационной безопасности (НРБ). Категории лиц, предусмотренные НРБ.</w:t>
      </w:r>
    </w:p>
    <w:p w:rsidR="002C49A0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 xml:space="preserve">Понятие о </w:t>
      </w:r>
      <w:r w:rsidR="002C49A0">
        <w:rPr>
          <w:sz w:val="24"/>
          <w:szCs w:val="24"/>
        </w:rPr>
        <w:t xml:space="preserve">качестве снимка. Что </w:t>
      </w:r>
      <w:proofErr w:type="spellStart"/>
      <w:r w:rsidR="002C49A0">
        <w:rPr>
          <w:sz w:val="24"/>
          <w:szCs w:val="24"/>
        </w:rPr>
        <w:t>определяепт</w:t>
      </w:r>
      <w:proofErr w:type="spellEnd"/>
      <w:r w:rsidR="002C49A0">
        <w:rPr>
          <w:sz w:val="24"/>
          <w:szCs w:val="24"/>
        </w:rPr>
        <w:t xml:space="preserve"> качество снимка. </w:t>
      </w:r>
      <w:r w:rsidRPr="00217268">
        <w:rPr>
          <w:sz w:val="24"/>
          <w:szCs w:val="24"/>
        </w:rPr>
        <w:t xml:space="preserve">контрасте в изображении. 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 xml:space="preserve">Основы рентгеновской </w:t>
      </w:r>
      <w:proofErr w:type="spellStart"/>
      <w:r w:rsidRPr="00217268">
        <w:rPr>
          <w:sz w:val="24"/>
          <w:szCs w:val="24"/>
        </w:rPr>
        <w:t>скиалогии</w:t>
      </w:r>
      <w:proofErr w:type="spellEnd"/>
      <w:r w:rsidRPr="00217268">
        <w:rPr>
          <w:sz w:val="24"/>
          <w:szCs w:val="24"/>
        </w:rPr>
        <w:t>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 xml:space="preserve">Методы </w:t>
      </w:r>
      <w:r w:rsidR="002C49A0">
        <w:rPr>
          <w:sz w:val="24"/>
          <w:szCs w:val="24"/>
        </w:rPr>
        <w:t xml:space="preserve">естественного и </w:t>
      </w:r>
      <w:r w:rsidRPr="00217268">
        <w:rPr>
          <w:sz w:val="24"/>
          <w:szCs w:val="24"/>
        </w:rPr>
        <w:t>искусственного контрастирования в рентгенологии.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Основные методы рентгенологических исследований при заболеваниях легких и плевры.</w:t>
      </w:r>
    </w:p>
    <w:p w:rsidR="00EE273C" w:rsidRPr="00217268" w:rsidRDefault="00EE273C" w:rsidP="002C49A0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Флюорография, ее роль в диагностике заболеваний легких.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Рентгенодиагностика острых пневмоний. Классификация, дифференциальная диагностика.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Рентгенодиагностика эмфиземы легких. Классификация. Дистрофия легких.</w:t>
      </w:r>
    </w:p>
    <w:p w:rsidR="00EE273C" w:rsidRPr="00217268" w:rsidRDefault="000D43BE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Доброкачественные</w:t>
      </w:r>
      <w:r w:rsidR="00EE273C" w:rsidRPr="00217268">
        <w:rPr>
          <w:sz w:val="24"/>
          <w:szCs w:val="24"/>
        </w:rPr>
        <w:t xml:space="preserve"> опухоли легких и бронхов. Классификация, дифференциальная диагностика.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Интерстициальные заболевания в легких (</w:t>
      </w:r>
      <w:proofErr w:type="spellStart"/>
      <w:r w:rsidRPr="00217268">
        <w:rPr>
          <w:sz w:val="24"/>
          <w:szCs w:val="24"/>
        </w:rPr>
        <w:t>саркоидоз</w:t>
      </w:r>
      <w:proofErr w:type="spellEnd"/>
      <w:r w:rsidRPr="00217268">
        <w:rPr>
          <w:sz w:val="24"/>
          <w:szCs w:val="24"/>
        </w:rPr>
        <w:t xml:space="preserve">, </w:t>
      </w:r>
      <w:proofErr w:type="spellStart"/>
      <w:r w:rsidRPr="00217268">
        <w:rPr>
          <w:sz w:val="24"/>
          <w:szCs w:val="24"/>
        </w:rPr>
        <w:t>карциноматоз</w:t>
      </w:r>
      <w:proofErr w:type="spellEnd"/>
      <w:r w:rsidRPr="00217268">
        <w:rPr>
          <w:sz w:val="24"/>
          <w:szCs w:val="24"/>
        </w:rPr>
        <w:t xml:space="preserve">, </w:t>
      </w:r>
      <w:proofErr w:type="spellStart"/>
      <w:r w:rsidRPr="00217268">
        <w:rPr>
          <w:sz w:val="24"/>
          <w:szCs w:val="24"/>
        </w:rPr>
        <w:t>альвеолиты</w:t>
      </w:r>
      <w:proofErr w:type="spellEnd"/>
      <w:r w:rsidRPr="00217268">
        <w:rPr>
          <w:sz w:val="24"/>
          <w:szCs w:val="24"/>
        </w:rPr>
        <w:t>).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Рентгенологические симптомы центрального рака легкого. Классификация. Осложнения.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Периферический рак легкого. Классификация, осложнения. Дифференциальная диагностика.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 xml:space="preserve">Метастатические опухоли в легких. Рентгенологическая </w:t>
      </w:r>
      <w:proofErr w:type="spellStart"/>
      <w:proofErr w:type="gramStart"/>
      <w:r w:rsidRPr="00217268">
        <w:rPr>
          <w:sz w:val="24"/>
          <w:szCs w:val="24"/>
        </w:rPr>
        <w:t>симптоматика.Классификация</w:t>
      </w:r>
      <w:proofErr w:type="spellEnd"/>
      <w:proofErr w:type="gramEnd"/>
      <w:r w:rsidRPr="00217268">
        <w:rPr>
          <w:sz w:val="24"/>
          <w:szCs w:val="24"/>
        </w:rPr>
        <w:t xml:space="preserve">. 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Диагностика туберкулеза легких. Классификация, рентгенологическая симптоматика очагового туберкулеза.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Рентгенологическая диагностика кавернозного и фиброзно-кавернозного туберкулеза. Дифференциальная диагностика.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Лучевая диагностика плевритов. Дифференциальная диагностика.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Методы исследования органов брюшной полости.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Методы рентгенологического исследования при инородных телах глотки и пищевода.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Рак пищевода. Классификация. Методы исследования. Рентгенологическая симптоматика.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Язвенная болезнь желудка. Классификация. Особенности рентгенологической картины в зависимости от локализации язвы.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Рак желудка. Классификация. Основные рентгенологические симптомы при различной локализации опухоли.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Методы рентгенологического исследования тонкой кишки.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Методы рентгенологического исследования толстой кишки.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Рентгенологическая симптоматика при доброкачественных и злокачественных опухолях толстой кишки.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lastRenderedPageBreak/>
        <w:t>Острые брюшные катастрофы. Инородные тела брюшной полости.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Методы исследования при заболеваниях печени и желчных путей.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Основные методы рентгенологического исследования в урологии.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 xml:space="preserve">Мочекаменная болезнь почек. Рентгенологическая диагностика. Симптомы. Дифференциальная диагностика. 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 xml:space="preserve">Опухоли мочевого пузыря. Принципы рентгенологической диагностики. 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Классификация и основные рентгенологические симптомы нарушений кровообращения в малом круге кровообращения.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Виды контрастного исследования сердца и сосудов. Информативность, показания и противопоказания.</w:t>
      </w:r>
    </w:p>
    <w:p w:rsidR="002C49A0" w:rsidRPr="00217268" w:rsidRDefault="002C49A0" w:rsidP="002C49A0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Основные методы исследования в кардиологии. Информативность и значимость.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Основные методы исследования при заболеваниях органов средостения.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Доброкачественные опухоли средостения. Классификация, основные рентгенологические симптомы.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Злокачественные опухоли средостения: клиника, диагностика, классификация.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Основные методы рентгенологического исследования в остеологии.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Методы рентгенологического исследования черепа.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proofErr w:type="spellStart"/>
      <w:r w:rsidRPr="00217268">
        <w:rPr>
          <w:sz w:val="24"/>
          <w:szCs w:val="24"/>
        </w:rPr>
        <w:t>Рентгеносемиотика</w:t>
      </w:r>
      <w:proofErr w:type="spellEnd"/>
      <w:r w:rsidRPr="00217268">
        <w:rPr>
          <w:sz w:val="24"/>
          <w:szCs w:val="24"/>
        </w:rPr>
        <w:t xml:space="preserve"> заболеваний костей и суставов.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Рентгенологические симптомы переломов костей (травматических и патологических).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Маммография. Методики исследования, основные рентгенологические симптомы мастопатии и рака молочной железы.</w:t>
      </w:r>
    </w:p>
    <w:p w:rsidR="00EE273C" w:rsidRPr="00217268" w:rsidRDefault="00EE273C" w:rsidP="00EE273C">
      <w:pPr>
        <w:pStyle w:val="a4"/>
        <w:numPr>
          <w:ilvl w:val="0"/>
          <w:numId w:val="1"/>
        </w:numPr>
        <w:ind w:left="454" w:hanging="454"/>
        <w:jc w:val="both"/>
        <w:rPr>
          <w:sz w:val="24"/>
          <w:szCs w:val="24"/>
        </w:rPr>
      </w:pPr>
      <w:r w:rsidRPr="00217268">
        <w:rPr>
          <w:sz w:val="24"/>
          <w:szCs w:val="24"/>
        </w:rPr>
        <w:t>Рентгенологическая картина при воспалительных и опухолевых поражениях костей.</w:t>
      </w:r>
    </w:p>
    <w:p w:rsidR="007D6B34" w:rsidRDefault="007D6B34" w:rsidP="00EE273C">
      <w:pPr>
        <w:jc w:val="both"/>
      </w:pPr>
    </w:p>
    <w:sectPr w:rsidR="007D6B34" w:rsidSect="00426FB3">
      <w:pgSz w:w="12240" w:h="15840" w:code="1"/>
      <w:pgMar w:top="1134" w:right="72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4788A"/>
    <w:multiLevelType w:val="hybridMultilevel"/>
    <w:tmpl w:val="2F5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3C"/>
    <w:rsid w:val="000D43BE"/>
    <w:rsid w:val="002C49A0"/>
    <w:rsid w:val="00345BDF"/>
    <w:rsid w:val="00426FB3"/>
    <w:rsid w:val="004C447E"/>
    <w:rsid w:val="00614CE9"/>
    <w:rsid w:val="00632D96"/>
    <w:rsid w:val="007D1013"/>
    <w:rsid w:val="007D6B34"/>
    <w:rsid w:val="007F08DF"/>
    <w:rsid w:val="007F092A"/>
    <w:rsid w:val="00C909EC"/>
    <w:rsid w:val="00D44F96"/>
    <w:rsid w:val="00EE273C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A577"/>
  <w15:chartTrackingRefBased/>
  <w15:docId w15:val="{6F856E3B-0D01-4217-8B8C-ADCB2479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3C"/>
    <w:pPr>
      <w:ind w:left="0" w:firstLine="0"/>
      <w:jc w:val="left"/>
    </w:pPr>
    <w:rPr>
      <w:rFonts w:ascii="Times New Roman" w:eastAsia="Times New Roman" w:hAnsi="Times New Roman" w:cs="Tahom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E273C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EE273C"/>
    <w:pPr>
      <w:widowControl w:val="0"/>
      <w:ind w:left="688"/>
    </w:pPr>
    <w:rPr>
      <w:rFonts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EE273C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2024-09-24T20:51:00Z</dcterms:created>
  <dcterms:modified xsi:type="dcterms:W3CDTF">2024-09-24T20:51:00Z</dcterms:modified>
</cp:coreProperties>
</file>