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85" w:rsidRPr="00015785" w:rsidRDefault="00015785" w:rsidP="00134C3C">
      <w:pPr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List of questions</w:t>
      </w:r>
    </w:p>
    <w:p w:rsidR="00015785" w:rsidRPr="00015785" w:rsidRDefault="00015785" w:rsidP="00134C3C">
      <w:pPr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on the discipline of radiation diagnostics and radiation therapy</w:t>
      </w:r>
    </w:p>
    <w:p w:rsidR="00015785" w:rsidRPr="00134C3C" w:rsidRDefault="00015785" w:rsidP="00134C3C">
      <w:pPr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 xml:space="preserve">for students of the </w:t>
      </w:r>
      <w:r w:rsidR="00134C3C">
        <w:rPr>
          <w:rFonts w:ascii="Times New Roman" w:hAnsi="Times New Roman" w:cs="Times New Roman"/>
          <w:sz w:val="28"/>
          <w:szCs w:val="28"/>
          <w:lang w:val="en-US"/>
        </w:rPr>
        <w:t>Medical Faculty</w:t>
      </w:r>
      <w:bookmarkStart w:id="0" w:name="_GoBack"/>
      <w:bookmarkEnd w:id="0"/>
    </w:p>
    <w:p w:rsidR="00015785" w:rsidRPr="00015785" w:rsidRDefault="00015785" w:rsidP="000157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Discovery of X-rays.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Generation of X-rays, their nature and properties. The structure of the X-ray tube.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Physical and technical principles of computed tomography.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Physical and technical principles of magnetic resonance imaging.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Biological effect of ionizing radiation. Measures to protect personnel, patients and the population during X-ray examinations. Methods of protection from ionizing radiation in X-ray rooms. The concept of the maximum permissible dose.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Methods for recording doses of ionizing radiation. Radiation doses and units of measurement.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 xml:space="preserve">The reaction of the whole organism to radiation damage. Factors influencing the biological effect of ionizing radiation. </w:t>
      </w:r>
      <w:proofErr w:type="spellStart"/>
      <w:r w:rsidRPr="00015785">
        <w:rPr>
          <w:rFonts w:ascii="Times New Roman" w:hAnsi="Times New Roman" w:cs="Times New Roman"/>
          <w:sz w:val="28"/>
          <w:szCs w:val="28"/>
          <w:lang w:val="en-US"/>
        </w:rPr>
        <w:t>Radiosensitivity</w:t>
      </w:r>
      <w:proofErr w:type="spellEnd"/>
      <w:r w:rsidRPr="0001578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015785">
        <w:rPr>
          <w:rFonts w:ascii="Times New Roman" w:hAnsi="Times New Roman" w:cs="Times New Roman"/>
          <w:sz w:val="28"/>
          <w:szCs w:val="28"/>
          <w:lang w:val="en-US"/>
        </w:rPr>
        <w:t>radiosensitivity</w:t>
      </w:r>
      <w:proofErr w:type="spellEnd"/>
      <w:r w:rsidRPr="000157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The concept of stochastic and non-stochastic effect.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Chronic radiation sickness. Stages, clinical manifestations.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Radiation safety standards (RSS). Categories of persons stipulated by RSS.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Concept of image quality. What determines image quality. contrast in the image.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 xml:space="preserve">Fundamentals of X-ray </w:t>
      </w:r>
      <w:proofErr w:type="spellStart"/>
      <w:r w:rsidRPr="00015785">
        <w:rPr>
          <w:rFonts w:ascii="Times New Roman" w:hAnsi="Times New Roman" w:cs="Times New Roman"/>
          <w:sz w:val="28"/>
          <w:szCs w:val="28"/>
          <w:lang w:val="en-US"/>
        </w:rPr>
        <w:t>skialogy</w:t>
      </w:r>
      <w:proofErr w:type="spellEnd"/>
      <w:r w:rsidRPr="000157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Methods of natural and artificial contrast in radiology.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Basic methods of X-ray examinations for diseases of the lungs and pleura.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Fluorography, its role in the diagnosis of lung diseases.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X-ray diagnostics of acute pneumonia. Classification, differential diagnostics.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X-ray diagnostics of pulmonary emphysema. Classification. Pulmonary dystrophy.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Benign tumors of the lungs and bronchi. Classification, differential diagnostics.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 xml:space="preserve">Interstitial diseases of the lungs (sarcoidosis, </w:t>
      </w:r>
      <w:proofErr w:type="spellStart"/>
      <w:r w:rsidRPr="00015785">
        <w:rPr>
          <w:rFonts w:ascii="Times New Roman" w:hAnsi="Times New Roman" w:cs="Times New Roman"/>
          <w:sz w:val="28"/>
          <w:szCs w:val="28"/>
          <w:lang w:val="en-US"/>
        </w:rPr>
        <w:t>carcinomatosis</w:t>
      </w:r>
      <w:proofErr w:type="spellEnd"/>
      <w:r w:rsidRPr="000157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15785">
        <w:rPr>
          <w:rFonts w:ascii="Times New Roman" w:hAnsi="Times New Roman" w:cs="Times New Roman"/>
          <w:sz w:val="28"/>
          <w:szCs w:val="28"/>
          <w:lang w:val="en-US"/>
        </w:rPr>
        <w:t>alveolitis</w:t>
      </w:r>
      <w:proofErr w:type="spellEnd"/>
      <w:r w:rsidRPr="0001578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Radiographic symptoms of central lung cancer. Classification. Complications.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Peripheral lung cancer. Classification, complications. Differential diagnostics.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Metastatic tumors in the lungs. Radiographic symptoms. Classification.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Diagnostics of pulmonary tuberculosis. Classification, radiographic symptoms of focal tuberculosis.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Radiographic diagnostics of cavernous and fibrous-cavernous tuberculosis. Differential diagnostics.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Radiographic diagnostics of pleurisy. Differential diagnostics.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Methods of examination of abdominal organs.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Methods of radiographic examination of foreign bodies in the pharynx and esophagus.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Esophageal cancer. Classification. Research methods. Radiographic symptoms.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Gastric ulcer. Classification. Features of the radiographic picture depending on the ulcer location.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lastRenderedPageBreak/>
        <w:t>Gastric cancer. Classification. The main radiographic symptoms for different tumor locations.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Methods of radiographic examination of the small intestine.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Methods of radiographic examination of the large intestine.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Radiographic symptoms for benign and malignant tumors of the large intestine.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Acute abdominal catastrophes. Foreign bodies in the abdominal cavity.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Research methods for diseases of the liver and biliary tract.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The main methods of radiographic examination in urology.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5785">
        <w:rPr>
          <w:rFonts w:ascii="Times New Roman" w:hAnsi="Times New Roman" w:cs="Times New Roman"/>
          <w:sz w:val="28"/>
          <w:szCs w:val="28"/>
          <w:lang w:val="en-US"/>
        </w:rPr>
        <w:t>Urolithiasis</w:t>
      </w:r>
      <w:proofErr w:type="spellEnd"/>
      <w:r w:rsidRPr="00015785">
        <w:rPr>
          <w:rFonts w:ascii="Times New Roman" w:hAnsi="Times New Roman" w:cs="Times New Roman"/>
          <w:sz w:val="28"/>
          <w:szCs w:val="28"/>
          <w:lang w:val="en-US"/>
        </w:rPr>
        <w:t xml:space="preserve"> of the kidneys. Radiographic diagnostics. Symptoms. Differential diagnostics.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Tumors of the urinary bladder. Principles of X-ray diagnostics.</w:t>
      </w:r>
    </w:p>
    <w:p w:rsidR="00015785" w:rsidRPr="00015785" w:rsidRDefault="00015785" w:rsidP="00015785">
      <w:p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Classification and main X-ray symptoms of circulatory disorders in the pulmonary circulation.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Types of contrast studies of the heart and blood vessels. Information content, indications and contraindications.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Main research methods in cardiology. Information content and significance.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Main research methods for diseases of the mediastinal organs.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Benign tumors of the mediastinum. Classification, main X-ray symptoms.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Malignant tumors of the mediastinum: clinical presentation, diagnostics, classification.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Main methods of X-ray examination in osteology.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Methods of X-ray examination of the skull.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5785">
        <w:rPr>
          <w:rFonts w:ascii="Times New Roman" w:hAnsi="Times New Roman" w:cs="Times New Roman"/>
          <w:sz w:val="28"/>
          <w:szCs w:val="28"/>
          <w:lang w:val="en-US"/>
        </w:rPr>
        <w:t>Roentgenosemiotics</w:t>
      </w:r>
      <w:proofErr w:type="spellEnd"/>
      <w:r w:rsidRPr="00015785">
        <w:rPr>
          <w:rFonts w:ascii="Times New Roman" w:hAnsi="Times New Roman" w:cs="Times New Roman"/>
          <w:sz w:val="28"/>
          <w:szCs w:val="28"/>
          <w:lang w:val="en-US"/>
        </w:rPr>
        <w:t xml:space="preserve"> of bone and joint diseases.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X-ray symptoms of bone fractures (traumatic and pathological).</w:t>
      </w:r>
    </w:p>
    <w:p w:rsidR="00015785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 xml:space="preserve">Mammography. Research methods, main X-ray symptoms of </w:t>
      </w:r>
      <w:proofErr w:type="spellStart"/>
      <w:r w:rsidRPr="00015785">
        <w:rPr>
          <w:rFonts w:ascii="Times New Roman" w:hAnsi="Times New Roman" w:cs="Times New Roman"/>
          <w:sz w:val="28"/>
          <w:szCs w:val="28"/>
          <w:lang w:val="en-US"/>
        </w:rPr>
        <w:t>mastopathy</w:t>
      </w:r>
      <w:proofErr w:type="spellEnd"/>
      <w:r w:rsidRPr="00015785">
        <w:rPr>
          <w:rFonts w:ascii="Times New Roman" w:hAnsi="Times New Roman" w:cs="Times New Roman"/>
          <w:sz w:val="28"/>
          <w:szCs w:val="28"/>
          <w:lang w:val="en-US"/>
        </w:rPr>
        <w:t xml:space="preserve"> and breast cancer.</w:t>
      </w:r>
    </w:p>
    <w:p w:rsidR="007D6B34" w:rsidRPr="00015785" w:rsidRDefault="00015785" w:rsidP="000157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785">
        <w:rPr>
          <w:rFonts w:ascii="Times New Roman" w:hAnsi="Times New Roman" w:cs="Times New Roman"/>
          <w:sz w:val="28"/>
          <w:szCs w:val="28"/>
          <w:lang w:val="en-US"/>
        </w:rPr>
        <w:t>X-ray picture of inflammatory and tumor lesions of bones.</w:t>
      </w:r>
    </w:p>
    <w:sectPr w:rsidR="007D6B34" w:rsidRPr="00015785" w:rsidSect="00426FB3">
      <w:pgSz w:w="12240" w:h="15840" w:code="1"/>
      <w:pgMar w:top="1134" w:right="72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0F43"/>
    <w:multiLevelType w:val="hybridMultilevel"/>
    <w:tmpl w:val="7A4E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3112"/>
    <w:multiLevelType w:val="hybridMultilevel"/>
    <w:tmpl w:val="86EA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916EE"/>
    <w:multiLevelType w:val="hybridMultilevel"/>
    <w:tmpl w:val="C63A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85"/>
    <w:rsid w:val="00015785"/>
    <w:rsid w:val="00134C3C"/>
    <w:rsid w:val="00345BDF"/>
    <w:rsid w:val="00426FB3"/>
    <w:rsid w:val="00614CE9"/>
    <w:rsid w:val="00632D96"/>
    <w:rsid w:val="007D1013"/>
    <w:rsid w:val="007D6B34"/>
    <w:rsid w:val="007F092A"/>
    <w:rsid w:val="00C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2DF4"/>
  <w15:chartTrackingRefBased/>
  <w15:docId w15:val="{8DD00CB0-B12C-4ADB-BE44-377B6AEF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78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2024-09-24T20:52:00Z</dcterms:created>
  <dcterms:modified xsi:type="dcterms:W3CDTF">2024-09-24T20:57:00Z</dcterms:modified>
</cp:coreProperties>
</file>