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32" w:rsidRPr="009E7930" w:rsidRDefault="009E7930">
      <w:pPr>
        <w:pStyle w:val="LO-normal"/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</w:pPr>
      <w:bookmarkStart w:id="0" w:name="_GoBack"/>
      <w:bookmarkEnd w:id="0"/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  <w:t>QUESTIONS FOR THE EXAM IN FACULTY OF SURGERY FOR 4TH YEAR STUDENTS OF THE FACULTY OF MEDICINE</w:t>
      </w:r>
    </w:p>
    <w:p w:rsidR="00D41232" w:rsidRPr="009E7930" w:rsidRDefault="00D41232">
      <w:pPr>
        <w:pStyle w:val="LO-normal"/>
        <w:rPr>
          <w:lang w:val="en-US"/>
        </w:rPr>
      </w:pPr>
    </w:p>
    <w:p w:rsidR="00D41232" w:rsidRDefault="009E7930">
      <w:pPr>
        <w:pStyle w:val="LO-normal"/>
        <w:numPr>
          <w:ilvl w:val="0"/>
          <w:numId w:val="1"/>
        </w:numPr>
        <w:rPr>
          <w:shd w:val="clear" w:color="auto" w:fill="FFFF00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Acute appendicitis. Etiology, classification, pathomorphology. Clinical symptoms of various forms of acute appendicitis.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 xml:space="preserve">Features of clinical manifestations of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atypical forms.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Differential diagnosis of acute appendicitis.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Complications of acute appendicitis. Clinical symptoms, therapeutic tactics.</w:t>
      </w:r>
    </w:p>
    <w:p w:rsidR="00D41232" w:rsidRPr="009E7930" w:rsidRDefault="009E7930">
      <w:pPr>
        <w:pStyle w:val="LO-normal"/>
        <w:numPr>
          <w:ilvl w:val="0"/>
          <w:numId w:val="1"/>
        </w:numPr>
        <w:rPr>
          <w:shd w:val="clear" w:color="auto" w:fill="FFFF00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Appendicular infiltrate and periappendicular abscess. Clinical symptoms, treatment and diagnostic tactics.</w:t>
      </w:r>
    </w:p>
    <w:p w:rsidR="00D41232" w:rsidRPr="009E7930" w:rsidRDefault="009E7930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  <w:t>Surgical t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  <w:t>reatment of acute appendicitis. Types of surgical intervention. Main stages of the operation.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Features of the course of acute appendicitis and treatment tactics in pregnant women, children and elderly and senile patients.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Acute cholecystitis. Etiology and 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pathogenesis, classification, pathomorphology. Clinical symptoms of various forms of acute cholecystitis. Differential diagnosis.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Instrumental diagnosis of acute cholecystitis.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  <w:t>Treatment and diagnostic tactics for acute cholecystitis.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Cholelithiasis. Etiop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athogenesis. Classification. Complications of cholelithiasis.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Surgical treatment of acute cholecystitis. Indications, types of surgical procedures, interventions, the main stages of a typical cholecystectomy.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 xml:space="preserve">Possible intraoperative complications and ways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to prevent them.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Acute pancreatitis. Etiology, classification, pathomorphology. Clinical symptoms of various forms of acute pancreatitis.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Laboratory and instrumental diagnostics.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  <w:t>Differential diagnosis of acute pancreatitis.  Treatment and diagnostic tacti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  <w:t>cs for acute pancreatitis.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  <w:t>Surgical treatment of acute pancreatitis. Indications, types of surgical procedures, interventions, the role of minimally invasive and video laparoscopic technologies.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lastRenderedPageBreak/>
        <w:t>Complications of acute pancreatitis. Features of treatment an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d rehabilitation of the patient after suffering widespread pancreatic necrosis.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External abdominal hernias. Definition, main features of pathology. Classification. Etiology and pathogenesis. The mechanism of hernia formation. Clinical diagnosis of uncompli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cated hernias.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Differential diagnosis.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Umbilical hernia, hernia linea alba. Clinical symptoms, differential diagnosis, therapeutic tactics.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Inguinal hernias. Clinical symptoms, differential diagnosis,therapeutic tactics.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Sliding hernias.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ind w:left="794" w:hanging="397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  <w:t>Femoral hernia. Cl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  <w:t xml:space="preserve">inical symptoms, differential diagnosis, therapeutic tactics. 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Postoperative hernias. Causes of occurrence. Treatment and diagnostic tactics. Features of preoperative preparation and execution of surgical interventions.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Complications of external abdominal 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hernias. Clinical picture, differential diagnosis, treatment tactics.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  <w:lang w:val="en-US"/>
        </w:rPr>
      </w:pPr>
      <w:bookmarkStart w:id="1" w:name="tw-target-text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/>
        </w:rPr>
        <w:t>Unreducible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 and strangulated hernia. Mechanisms of infringement. Types of infringement. Clinical symptoms, differential diagnosis, treatment tactics. Peculiarities performing surgical intervention for strangulated hernia.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Acute intestinal obstruction. Classification.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 Etiology and pathogenesis.Pathomorphology of changes in the intestinal wall.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Clinical and instrumental diagnostics.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Mechanical intestinal obstruction. Classification by development mechanism.Clinical and instrumental diagnostics.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 xml:space="preserve">Treatment and diagnostic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tactics.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Strangulating intestinal obstruction. Clinical and instrumental diagnostics.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Treatment and diagnostic tactics. Surgery.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Obstructive intestinal obstruction. Clinical and instrumental diagnostics. Features of diagnostic and treatment tactics. 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Operational interventions for obstruction of tumor genesis.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lastRenderedPageBreak/>
        <w:t>Intussusception. Clinical symptoms, instrumental diagnostics. Therapeutic tactics in children and adult patients.</w:t>
      </w:r>
    </w:p>
    <w:p w:rsidR="00D41232" w:rsidRPr="009E7930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  <w:t>Dynamic intestinal obstruction, its types. Causes, clinical symptoms, treatment ta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  <w:t>ctics.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Peptic ulcer of the stomach and duodenum. Perforated gastroduodenal ulcers. Classification. Clinical and instrumental diagnostics.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Tactics of surgical treatment.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>Gastroduodenal bleeding of ulcerative etiology. Classification.Pathophysiological disor</w:t>
      </w:r>
      <w:r w:rsidRPr="009E793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  <w:lang w:val="en-US"/>
        </w:rPr>
        <w:t xml:space="preserve">ders in the body.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Clinical and instrumental diagnostics. Therapeutic tactics. Endoscopic and surgical treatment methods ulcerative bleeding.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>Penetration of gastroduodenal ulcer. Clinical and instrumental diagnostics. Complications of penetration. Treatment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 xml:space="preserve"> tactics.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>Ulcerative pyloroduodenal stenosis. Classification. Clinical and instrumental diagnostics. Therapeutic tactics. Surgical interventions for pyloroduodenal stenosis.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>Malignancy of gastric ulcer. Clinical and instrumental diagnostics. Treatment tact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>ics.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Peritonitis. Classification. Pathogenesis of widespread peritonitis. Clinical and instrumental diagnostics.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Peritonitis. Treatment and diagnostic tactics. Preoperative tactic and stages of surgical intervention for widespread peritonitis.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Stomach canc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er. Etiology and pathogenesis. Routes of spread of the primary tumor.Classification. Clinical manifestations depending on the location of the tumor. Differential diagnosis. Instrumental diagnostics.  Surgical treatment: radical, conditionally radical and p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alliative operations.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Chemical burns and stenosis of the esophagus. Clinic. Methods diagnostics Indications for bougienage. Bougienage techniques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Classification of surgical diseases of the esophagus. Esophageal diverticula.  Achalasia of the esophagus.Meth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ods of research.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Trauma to the abdominal organs. Classification and diagnostic methods.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Closed abdominal trauma. Damage to parenchymal organs. Classification, methods of diagnostics. Clinical picture. Treatment.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lastRenderedPageBreak/>
        <w:t>Closed abdominal trauma. Damage to hollow or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gans. Classification, methods of diagnostics. Clinical picture. Treatment.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Mechanical jaundice. Etiopathogenesis. Diagnostic methods for obstructive jaundice. Types of surgical treatment.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Purulent diseases of the lungs and pleura. Classification, methods o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f diagnostics. Clinical picture. Treatment.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>Mechanical jaundice. Indications for drainage of the bile ducts. Types of drainage.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Spontaneous pneumothorax. Etiology. Clinical picture. Emergency surgical care.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 xml:space="preserve">Lung abscess. Etiopathogenesis. Classification.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Clinic picture. Treatment.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Destructive pneumonia. Classification. Clinical picture, diagnosis. Types of treatment.</w:t>
      </w:r>
    </w:p>
    <w:p w:rsidR="00D41232" w:rsidRDefault="009E7930">
      <w:pPr>
        <w:pStyle w:val="LO-normal"/>
        <w:numPr>
          <w:ilvl w:val="0"/>
          <w:numId w:val="1"/>
        </w:numPr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Gastrointestinal bleeding. Diagnostic methods. Classification by Forest. Methods of endoscopic hemostasis.</w:t>
      </w:r>
    </w:p>
    <w:p w:rsidR="00D41232" w:rsidRDefault="009E7930">
      <w:pPr>
        <w:pStyle w:val="LO-normal"/>
        <w:numPr>
          <w:ilvl w:val="0"/>
          <w:numId w:val="1"/>
        </w:numPr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Surgical diseases of the thyroid g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land. Classification, methods of diagnostics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Differential diagnosis of mechanical jaundice.Methodology for examining patients with diseases of the biliary tract and mechanical jaundice.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>Algorithm for diagnosing thyroid diseases.Surgery.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Portal hypertension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. Etiopathogenesis. Clinic. Diagnostics. Treatment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>Classification of thyroid diseases. Diagnostics. Clinic.Indications for surgical treatment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>Injuries and foreign bodies of the esophagus. Etiopathogenesis. Clinic. Diagnostics. Treatment.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 xml:space="preserve">Subphrenic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abscess. Clinic. Diagnostics. Treatment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>Gastroesophageal Reflux disease. Classification. Clinic. Diagnostics. Treatment.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>Acute disturbance of mesenteric circulation: causes of development, main clinical symptoms.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>Diagnostic methods and tactics for acute di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  <w:t>sturbance mesenteric circulation.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lastRenderedPageBreak/>
        <w:t>Bleeding from the upper gastrointestinal tract. Classification, diagnosis, treatment.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Bleeding from the lower gastrointestinal tract. Classification, diagnosis, treatment.</w:t>
      </w:r>
    </w:p>
    <w:p w:rsidR="00D41232" w:rsidRDefault="009E7930">
      <w:pPr>
        <w:pStyle w:val="LO-normal"/>
        <w:numPr>
          <w:ilvl w:val="0"/>
          <w:numId w:val="1"/>
        </w:numPr>
        <w:spacing w:line="307" w:lineRule="auto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Gastroesophageal reflux. Development mechanism. Mo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00"/>
        </w:rPr>
        <w:t>dern diagnostic methods. Conservative and surgical treatment.</w:t>
      </w:r>
    </w:p>
    <w:p w:rsidR="00D41232" w:rsidRDefault="00D41232">
      <w:pPr>
        <w:pStyle w:val="LO-normal"/>
        <w:spacing w:line="307" w:lineRule="auto"/>
        <w:ind w:left="720"/>
        <w:rPr>
          <w:rFonts w:ascii="Times New Roman" w:eastAsia="Times New Roman" w:hAnsi="Times New Roman" w:cs="Times New Roman"/>
          <w:color w:val="1F1F1F"/>
          <w:sz w:val="42"/>
          <w:szCs w:val="42"/>
          <w:shd w:val="clear" w:color="auto" w:fill="F8F9FA"/>
        </w:rPr>
      </w:pPr>
    </w:p>
    <w:p w:rsidR="00D41232" w:rsidRDefault="00D41232">
      <w:pPr>
        <w:pStyle w:val="LO-normal"/>
        <w:spacing w:line="307" w:lineRule="auto"/>
        <w:ind w:left="720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</w:rPr>
      </w:pPr>
    </w:p>
    <w:p w:rsidR="00D41232" w:rsidRDefault="00D41232">
      <w:pPr>
        <w:pStyle w:val="LO-normal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sectPr w:rsidR="00D41232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A32F9"/>
    <w:multiLevelType w:val="multilevel"/>
    <w:tmpl w:val="75A82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6C3284"/>
    <w:multiLevelType w:val="multilevel"/>
    <w:tmpl w:val="5AAAA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32"/>
    <w:rsid w:val="009E7930"/>
    <w:rsid w:val="00D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0B13E-67F8-4CAB-9DEA-9F780AF6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 Александр</dc:creator>
  <dc:description/>
  <cp:lastModifiedBy>Субботин Александр</cp:lastModifiedBy>
  <cp:revision>2</cp:revision>
  <dcterms:created xsi:type="dcterms:W3CDTF">2024-10-03T19:48:00Z</dcterms:created>
  <dcterms:modified xsi:type="dcterms:W3CDTF">2024-10-03T19:48:00Z</dcterms:modified>
  <dc:language>ru-RU</dc:language>
</cp:coreProperties>
</file>