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2F2" w:rsidRPr="000E19D7" w:rsidRDefault="001352F2" w:rsidP="001352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19D7">
        <w:rPr>
          <w:rFonts w:ascii="Times New Roman" w:hAnsi="Times New Roman"/>
          <w:b/>
          <w:sz w:val="24"/>
          <w:szCs w:val="24"/>
        </w:rPr>
        <w:t xml:space="preserve">ВОПРОСЫ ДЛЯ ПОДГОТОВКИ К ЭКЗАМЕНУ: </w:t>
      </w:r>
    </w:p>
    <w:p w:rsidR="001352F2" w:rsidRPr="000E19D7" w:rsidRDefault="001352F2" w:rsidP="001352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52F2" w:rsidRPr="000E19D7" w:rsidRDefault="001352F2" w:rsidP="001352F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0E19D7">
        <w:rPr>
          <w:rFonts w:ascii="Times New Roman" w:hAnsi="Times New Roman"/>
          <w:i/>
          <w:sz w:val="24"/>
          <w:szCs w:val="24"/>
        </w:rPr>
        <w:t>1. Клиническая анатомия носа.</w:t>
      </w:r>
    </w:p>
    <w:p w:rsidR="001352F2" w:rsidRPr="000E19D7" w:rsidRDefault="001352F2" w:rsidP="001352F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0E19D7">
        <w:rPr>
          <w:rFonts w:ascii="Times New Roman" w:hAnsi="Times New Roman"/>
          <w:i/>
          <w:sz w:val="24"/>
          <w:szCs w:val="24"/>
        </w:rPr>
        <w:t>2. Клиническая физиология носа.</w:t>
      </w:r>
    </w:p>
    <w:p w:rsidR="001352F2" w:rsidRPr="000E19D7" w:rsidRDefault="001352F2" w:rsidP="001352F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0E19D7">
        <w:rPr>
          <w:rFonts w:ascii="Times New Roman" w:hAnsi="Times New Roman"/>
          <w:i/>
          <w:sz w:val="24"/>
          <w:szCs w:val="24"/>
        </w:rPr>
        <w:t>3.  Клиническая анатомия глотки.</w:t>
      </w:r>
    </w:p>
    <w:p w:rsidR="001352F2" w:rsidRPr="000E19D7" w:rsidRDefault="001352F2" w:rsidP="001352F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0E19D7">
        <w:rPr>
          <w:rFonts w:ascii="Times New Roman" w:hAnsi="Times New Roman"/>
          <w:i/>
          <w:sz w:val="24"/>
          <w:szCs w:val="24"/>
        </w:rPr>
        <w:t>4. Клиническая физиология глотки.</w:t>
      </w:r>
    </w:p>
    <w:p w:rsidR="001352F2" w:rsidRPr="000E19D7" w:rsidRDefault="001352F2" w:rsidP="001352F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0E19D7">
        <w:rPr>
          <w:rFonts w:ascii="Times New Roman" w:hAnsi="Times New Roman"/>
          <w:i/>
          <w:sz w:val="24"/>
          <w:szCs w:val="24"/>
        </w:rPr>
        <w:t>5. Клиническая анатомия гортани.</w:t>
      </w:r>
    </w:p>
    <w:p w:rsidR="001352F2" w:rsidRPr="000E19D7" w:rsidRDefault="001352F2" w:rsidP="001352F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0E19D7">
        <w:rPr>
          <w:rFonts w:ascii="Times New Roman" w:hAnsi="Times New Roman"/>
          <w:i/>
          <w:sz w:val="24"/>
          <w:szCs w:val="24"/>
        </w:rPr>
        <w:t>6. Клиническая физиология гортани.</w:t>
      </w:r>
    </w:p>
    <w:p w:rsidR="001352F2" w:rsidRPr="000E19D7" w:rsidRDefault="001352F2" w:rsidP="001352F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0E19D7">
        <w:rPr>
          <w:rFonts w:ascii="Times New Roman" w:hAnsi="Times New Roman"/>
          <w:i/>
          <w:sz w:val="24"/>
          <w:szCs w:val="24"/>
        </w:rPr>
        <w:t>7. Клиническая анатомия наружного уха.</w:t>
      </w:r>
    </w:p>
    <w:p w:rsidR="001352F2" w:rsidRPr="000E19D7" w:rsidRDefault="001352F2" w:rsidP="001352F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0E19D7">
        <w:rPr>
          <w:rFonts w:ascii="Times New Roman" w:hAnsi="Times New Roman"/>
          <w:i/>
          <w:sz w:val="24"/>
          <w:szCs w:val="24"/>
        </w:rPr>
        <w:t>8. Клиническая анатомия среднего уха.</w:t>
      </w:r>
    </w:p>
    <w:p w:rsidR="001352F2" w:rsidRPr="000E19D7" w:rsidRDefault="001352F2" w:rsidP="001352F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0E19D7">
        <w:rPr>
          <w:rFonts w:ascii="Times New Roman" w:hAnsi="Times New Roman"/>
          <w:i/>
          <w:sz w:val="24"/>
          <w:szCs w:val="24"/>
        </w:rPr>
        <w:t>9. Клиническая анатомия внутреннего уха.</w:t>
      </w:r>
    </w:p>
    <w:p w:rsidR="001352F2" w:rsidRPr="000E19D7" w:rsidRDefault="001352F2" w:rsidP="001352F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0E19D7">
        <w:rPr>
          <w:rFonts w:ascii="Times New Roman" w:hAnsi="Times New Roman"/>
          <w:i/>
          <w:sz w:val="24"/>
          <w:szCs w:val="24"/>
        </w:rPr>
        <w:t>10. Физиология слухового анализатора.</w:t>
      </w:r>
    </w:p>
    <w:p w:rsidR="001352F2" w:rsidRPr="000E19D7" w:rsidRDefault="001352F2" w:rsidP="001352F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0E19D7">
        <w:rPr>
          <w:rFonts w:ascii="Times New Roman" w:hAnsi="Times New Roman"/>
          <w:i/>
          <w:sz w:val="24"/>
          <w:szCs w:val="24"/>
        </w:rPr>
        <w:t>11. Физиология вестибулярного анализатора.</w:t>
      </w:r>
    </w:p>
    <w:p w:rsidR="001352F2" w:rsidRPr="000E19D7" w:rsidRDefault="001352F2" w:rsidP="001352F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0E19D7">
        <w:rPr>
          <w:rFonts w:ascii="Times New Roman" w:hAnsi="Times New Roman"/>
          <w:i/>
          <w:sz w:val="24"/>
          <w:szCs w:val="24"/>
        </w:rPr>
        <w:t>12. Кровоснабжение и иннервация носа и околоносовых пазух.</w:t>
      </w:r>
    </w:p>
    <w:p w:rsidR="001352F2" w:rsidRPr="000E19D7" w:rsidRDefault="001352F2" w:rsidP="001352F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0E19D7">
        <w:rPr>
          <w:rFonts w:ascii="Times New Roman" w:hAnsi="Times New Roman"/>
          <w:i/>
          <w:sz w:val="24"/>
          <w:szCs w:val="24"/>
        </w:rPr>
        <w:t>13. Кровоснабжение и иннервация глотки.</w:t>
      </w:r>
    </w:p>
    <w:p w:rsidR="001352F2" w:rsidRPr="000E19D7" w:rsidRDefault="001352F2" w:rsidP="001352F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0E19D7">
        <w:rPr>
          <w:rFonts w:ascii="Times New Roman" w:hAnsi="Times New Roman"/>
          <w:i/>
          <w:sz w:val="24"/>
          <w:szCs w:val="24"/>
        </w:rPr>
        <w:t>14. Кровоснабжение и иннервация гортани.</w:t>
      </w:r>
    </w:p>
    <w:p w:rsidR="001352F2" w:rsidRPr="000E19D7" w:rsidRDefault="001352F2" w:rsidP="001352F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0E19D7">
        <w:rPr>
          <w:rFonts w:ascii="Times New Roman" w:hAnsi="Times New Roman"/>
          <w:i/>
          <w:sz w:val="24"/>
          <w:szCs w:val="24"/>
        </w:rPr>
        <w:t>15. Кровоснабжение и иннервация наружного и среднего уха.</w:t>
      </w:r>
    </w:p>
    <w:p w:rsidR="001352F2" w:rsidRPr="000E19D7" w:rsidRDefault="001352F2" w:rsidP="001352F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0E19D7">
        <w:rPr>
          <w:rFonts w:ascii="Times New Roman" w:hAnsi="Times New Roman"/>
          <w:i/>
          <w:sz w:val="24"/>
          <w:szCs w:val="24"/>
        </w:rPr>
        <w:t>16. Кровоснабжение и иннервация внутреннего уха.</w:t>
      </w:r>
    </w:p>
    <w:p w:rsidR="001352F2" w:rsidRPr="000E19D7" w:rsidRDefault="001352F2" w:rsidP="001352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17. Наружный осмотр и пальпация наружного носа и проекции околоносовых пазух. Передняя, задняя риноскопия.</w:t>
      </w:r>
    </w:p>
    <w:p w:rsidR="001352F2" w:rsidRPr="000E19D7" w:rsidRDefault="001352F2" w:rsidP="001352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18. Наружный осмотр и пальпация гортани. Непрямая ларингоскопия.</w:t>
      </w:r>
    </w:p>
    <w:p w:rsidR="001352F2" w:rsidRPr="000E19D7" w:rsidRDefault="001352F2" w:rsidP="001352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19. Наружный осмотр и пальпация уха. Отоскопия.</w:t>
      </w:r>
    </w:p>
    <w:p w:rsidR="001352F2" w:rsidRPr="000E19D7" w:rsidRDefault="001352F2" w:rsidP="001352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20. Исследование функций слухового анализатора.</w:t>
      </w:r>
    </w:p>
    <w:p w:rsidR="001352F2" w:rsidRPr="000E19D7" w:rsidRDefault="001352F2" w:rsidP="001352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21. Исследование функций вестибулярного анализатора.</w:t>
      </w:r>
    </w:p>
    <w:p w:rsidR="001352F2" w:rsidRPr="000E19D7" w:rsidRDefault="001352F2" w:rsidP="001352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22. Исследование дыхательной и обонятельной функций носа.</w:t>
      </w:r>
    </w:p>
    <w:p w:rsidR="001352F2" w:rsidRPr="000E19D7" w:rsidRDefault="001352F2" w:rsidP="001352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23. Фурункул носа. Сикоз преддверия полости носа.</w:t>
      </w:r>
    </w:p>
    <w:p w:rsidR="001352F2" w:rsidRPr="000E19D7" w:rsidRDefault="001352F2" w:rsidP="001352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24. Рожистое воспаление наружного носа.</w:t>
      </w:r>
    </w:p>
    <w:p w:rsidR="001352F2" w:rsidRPr="000E19D7" w:rsidRDefault="001352F2" w:rsidP="001352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 xml:space="preserve">25. Розовые угри и </w:t>
      </w:r>
      <w:proofErr w:type="spellStart"/>
      <w:r w:rsidRPr="000E19D7">
        <w:rPr>
          <w:rFonts w:ascii="Times New Roman" w:hAnsi="Times New Roman"/>
          <w:sz w:val="24"/>
          <w:szCs w:val="24"/>
        </w:rPr>
        <w:t>ринофима</w:t>
      </w:r>
      <w:proofErr w:type="spellEnd"/>
      <w:r w:rsidRPr="000E19D7">
        <w:rPr>
          <w:rFonts w:ascii="Times New Roman" w:hAnsi="Times New Roman"/>
          <w:sz w:val="24"/>
          <w:szCs w:val="24"/>
        </w:rPr>
        <w:t>.</w:t>
      </w:r>
    </w:p>
    <w:p w:rsidR="001352F2" w:rsidRPr="000E19D7" w:rsidRDefault="001352F2" w:rsidP="001352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26. Экзема наружного носа.</w:t>
      </w:r>
    </w:p>
    <w:p w:rsidR="001352F2" w:rsidRPr="000E19D7" w:rsidRDefault="001352F2" w:rsidP="001352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27. Искривление перегородки носа (диагностика, м</w:t>
      </w:r>
      <w:bookmarkStart w:id="0" w:name="_GoBack"/>
      <w:bookmarkEnd w:id="0"/>
      <w:r w:rsidRPr="000E19D7">
        <w:rPr>
          <w:rFonts w:ascii="Times New Roman" w:hAnsi="Times New Roman"/>
          <w:sz w:val="24"/>
          <w:szCs w:val="24"/>
        </w:rPr>
        <w:t>етоды лечения).</w:t>
      </w:r>
    </w:p>
    <w:p w:rsidR="001352F2" w:rsidRPr="000E19D7" w:rsidRDefault="001352F2" w:rsidP="001352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28. Гематома и абсцесс перегородки носа.</w:t>
      </w:r>
    </w:p>
    <w:p w:rsidR="001352F2" w:rsidRPr="000E19D7" w:rsidRDefault="001352F2" w:rsidP="001352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29. Носовые кровотечения: этиология, клинические проявления, диагностика, методы лечения.</w:t>
      </w:r>
    </w:p>
    <w:p w:rsidR="001352F2" w:rsidRPr="000E19D7" w:rsidRDefault="001352F2" w:rsidP="001352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30. Инородные тела полости носа и околоносовых пазух. Клиника, диагностика, методы лечения.</w:t>
      </w:r>
    </w:p>
    <w:p w:rsidR="001352F2" w:rsidRPr="000E19D7" w:rsidRDefault="001352F2" w:rsidP="001352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 xml:space="preserve">31. </w:t>
      </w:r>
      <w:proofErr w:type="spellStart"/>
      <w:r w:rsidRPr="000E19D7">
        <w:rPr>
          <w:rFonts w:ascii="Times New Roman" w:hAnsi="Times New Roman"/>
          <w:sz w:val="24"/>
          <w:szCs w:val="24"/>
        </w:rPr>
        <w:t>Ринолиты</w:t>
      </w:r>
      <w:proofErr w:type="spellEnd"/>
      <w:r w:rsidRPr="000E19D7">
        <w:rPr>
          <w:rFonts w:ascii="Times New Roman" w:hAnsi="Times New Roman"/>
          <w:sz w:val="24"/>
          <w:szCs w:val="24"/>
        </w:rPr>
        <w:t>.</w:t>
      </w:r>
    </w:p>
    <w:p w:rsidR="001352F2" w:rsidRPr="000E19D7" w:rsidRDefault="001352F2" w:rsidP="001352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32. Острый катаральный ринит.</w:t>
      </w:r>
    </w:p>
    <w:p w:rsidR="001352F2" w:rsidRPr="000E19D7" w:rsidRDefault="001352F2" w:rsidP="001352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33. Хронический гипертрофический ринит.</w:t>
      </w:r>
    </w:p>
    <w:p w:rsidR="001352F2" w:rsidRPr="000E19D7" w:rsidRDefault="001352F2" w:rsidP="001352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34. Хронический атрофический ринит (вторичный).</w:t>
      </w:r>
    </w:p>
    <w:p w:rsidR="001352F2" w:rsidRPr="000E19D7" w:rsidRDefault="001352F2" w:rsidP="001352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35. Хронический первичный атрофический ринит (</w:t>
      </w:r>
      <w:proofErr w:type="spellStart"/>
      <w:r w:rsidRPr="000E19D7">
        <w:rPr>
          <w:rFonts w:ascii="Times New Roman" w:hAnsi="Times New Roman"/>
          <w:sz w:val="24"/>
          <w:szCs w:val="24"/>
        </w:rPr>
        <w:t>озена</w:t>
      </w:r>
      <w:proofErr w:type="spellEnd"/>
      <w:r w:rsidRPr="000E19D7">
        <w:rPr>
          <w:rFonts w:ascii="Times New Roman" w:hAnsi="Times New Roman"/>
          <w:sz w:val="24"/>
          <w:szCs w:val="24"/>
        </w:rPr>
        <w:t>).</w:t>
      </w:r>
    </w:p>
    <w:p w:rsidR="001352F2" w:rsidRPr="000E19D7" w:rsidRDefault="001352F2" w:rsidP="001352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36. Вазомоторный ринит – аллергическая форма.</w:t>
      </w:r>
    </w:p>
    <w:p w:rsidR="001352F2" w:rsidRPr="000E19D7" w:rsidRDefault="001352F2" w:rsidP="001352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37. Вазомоторный ринит – нейровегетативная форма.</w:t>
      </w:r>
    </w:p>
    <w:p w:rsidR="001352F2" w:rsidRPr="000E19D7" w:rsidRDefault="001352F2" w:rsidP="001352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38. Хронический катаральный и медикаментозный ринит.</w:t>
      </w:r>
    </w:p>
    <w:p w:rsidR="001352F2" w:rsidRPr="000E19D7" w:rsidRDefault="001352F2" w:rsidP="001352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 xml:space="preserve">39. Этиология, патогенез, классификация воспалительных заболеваний </w:t>
      </w:r>
      <w:proofErr w:type="spellStart"/>
      <w:r w:rsidRPr="000E19D7">
        <w:rPr>
          <w:rFonts w:ascii="Times New Roman" w:hAnsi="Times New Roman"/>
          <w:sz w:val="24"/>
          <w:szCs w:val="24"/>
        </w:rPr>
        <w:t>околоносовыз</w:t>
      </w:r>
      <w:proofErr w:type="spellEnd"/>
      <w:r w:rsidRPr="000E19D7">
        <w:rPr>
          <w:rFonts w:ascii="Times New Roman" w:hAnsi="Times New Roman"/>
          <w:sz w:val="24"/>
          <w:szCs w:val="24"/>
        </w:rPr>
        <w:t xml:space="preserve"> пазух.</w:t>
      </w:r>
    </w:p>
    <w:p w:rsidR="001352F2" w:rsidRPr="000E19D7" w:rsidRDefault="001352F2" w:rsidP="001352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40. Острое воспаление верхнечелюстной пазухи. Клиника, диагностика, лечение.</w:t>
      </w:r>
    </w:p>
    <w:p w:rsidR="001352F2" w:rsidRPr="000E19D7" w:rsidRDefault="001352F2" w:rsidP="001352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lastRenderedPageBreak/>
        <w:t>41. Острое воспаление лобной пазухи.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42. Острое воспаление ячеек решетчатого лабиринта.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43. Острое воспаление клиновидной пазухи.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44. Хроническое воспаление верхнечелюстной пазухи.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45. Хроническое воспаление лобной пазухи.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46. Хроническое воспаление ячеек решетчатого лабиринта.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47. Хроническое воспаление клиновидной пазухи.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48. Консервативные методы лечения воспалительных заболеваний околоносовых пазух.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49. Хирургические методы лечения воспалительных заболеваний околоносовых пазух.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 xml:space="preserve">50. </w:t>
      </w:r>
      <w:proofErr w:type="spellStart"/>
      <w:r w:rsidRPr="000E19D7">
        <w:rPr>
          <w:rFonts w:ascii="Times New Roman" w:hAnsi="Times New Roman"/>
          <w:sz w:val="24"/>
          <w:szCs w:val="24"/>
        </w:rPr>
        <w:t>Риногенные</w:t>
      </w:r>
      <w:proofErr w:type="spellEnd"/>
      <w:r w:rsidRPr="000E19D7">
        <w:rPr>
          <w:rFonts w:ascii="Times New Roman" w:hAnsi="Times New Roman"/>
          <w:sz w:val="24"/>
          <w:szCs w:val="24"/>
        </w:rPr>
        <w:t xml:space="preserve"> орбитальные осложнения. Клиника, диагностика, методы лечения.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 xml:space="preserve">51. </w:t>
      </w:r>
      <w:proofErr w:type="spellStart"/>
      <w:r w:rsidRPr="000E19D7">
        <w:rPr>
          <w:rFonts w:ascii="Times New Roman" w:hAnsi="Times New Roman"/>
          <w:sz w:val="24"/>
          <w:szCs w:val="24"/>
        </w:rPr>
        <w:t>Риногенный</w:t>
      </w:r>
      <w:proofErr w:type="spellEnd"/>
      <w:r w:rsidRPr="000E19D7">
        <w:rPr>
          <w:rFonts w:ascii="Times New Roman" w:hAnsi="Times New Roman"/>
          <w:sz w:val="24"/>
          <w:szCs w:val="24"/>
        </w:rPr>
        <w:t xml:space="preserve"> гнойный менингит.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 xml:space="preserve">52. </w:t>
      </w:r>
      <w:proofErr w:type="spellStart"/>
      <w:r w:rsidRPr="000E19D7">
        <w:rPr>
          <w:rFonts w:ascii="Times New Roman" w:hAnsi="Times New Roman"/>
          <w:sz w:val="24"/>
          <w:szCs w:val="24"/>
        </w:rPr>
        <w:t>Риногенный</w:t>
      </w:r>
      <w:proofErr w:type="spellEnd"/>
      <w:r w:rsidRPr="000E19D7">
        <w:rPr>
          <w:rFonts w:ascii="Times New Roman" w:hAnsi="Times New Roman"/>
          <w:sz w:val="24"/>
          <w:szCs w:val="24"/>
        </w:rPr>
        <w:t xml:space="preserve"> абсцесс головного мозга.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53. Тромбоз пещеристого синуса.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 xml:space="preserve">54. Этиология, патогенез, </w:t>
      </w:r>
      <w:proofErr w:type="spellStart"/>
      <w:r w:rsidRPr="000E19D7">
        <w:rPr>
          <w:rFonts w:ascii="Times New Roman" w:hAnsi="Times New Roman"/>
          <w:sz w:val="24"/>
          <w:szCs w:val="24"/>
        </w:rPr>
        <w:t>патоморфология</w:t>
      </w:r>
      <w:proofErr w:type="spellEnd"/>
      <w:r w:rsidRPr="000E19D7">
        <w:rPr>
          <w:rFonts w:ascii="Times New Roman" w:hAnsi="Times New Roman"/>
          <w:sz w:val="24"/>
          <w:szCs w:val="24"/>
        </w:rPr>
        <w:t>, классификация ангин.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55. Клинические формы банальных ангин.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56. Ангина при дифтерии. Этиология,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57. Ангина при скарлатине и кори. Этиология,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58. Герпетическая и грибковая ангины. Этиология,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59. Моноцитарная ангина. Этиология,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 xml:space="preserve">60. </w:t>
      </w:r>
      <w:proofErr w:type="spellStart"/>
      <w:r w:rsidRPr="000E19D7">
        <w:rPr>
          <w:rFonts w:ascii="Times New Roman" w:hAnsi="Times New Roman"/>
          <w:sz w:val="24"/>
          <w:szCs w:val="24"/>
        </w:rPr>
        <w:t>Агранулоцитарная</w:t>
      </w:r>
      <w:proofErr w:type="spellEnd"/>
      <w:r w:rsidRPr="000E19D7">
        <w:rPr>
          <w:rFonts w:ascii="Times New Roman" w:hAnsi="Times New Roman"/>
          <w:sz w:val="24"/>
          <w:szCs w:val="24"/>
        </w:rPr>
        <w:t xml:space="preserve"> ангина. Этиология,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61. Ангина при лейкозе. Этиология,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 xml:space="preserve">62. Ангина Симановского – </w:t>
      </w:r>
      <w:proofErr w:type="spellStart"/>
      <w:r w:rsidRPr="000E19D7">
        <w:rPr>
          <w:rFonts w:ascii="Times New Roman" w:hAnsi="Times New Roman"/>
          <w:sz w:val="24"/>
          <w:szCs w:val="24"/>
        </w:rPr>
        <w:t>Плаута</w:t>
      </w:r>
      <w:proofErr w:type="spellEnd"/>
      <w:r w:rsidRPr="000E19D7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0E19D7">
        <w:rPr>
          <w:rFonts w:ascii="Times New Roman" w:hAnsi="Times New Roman"/>
          <w:sz w:val="24"/>
          <w:szCs w:val="24"/>
        </w:rPr>
        <w:t>Венсана</w:t>
      </w:r>
      <w:proofErr w:type="spellEnd"/>
      <w:r w:rsidRPr="000E19D7">
        <w:rPr>
          <w:rFonts w:ascii="Times New Roman" w:hAnsi="Times New Roman"/>
          <w:sz w:val="24"/>
          <w:szCs w:val="24"/>
        </w:rPr>
        <w:t>. Этиология,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63. Флегмонозная ангина. Этиология,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64. Ангина глоточной миндалины. Этиология,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65. Паратонзиллит. Этиология, классификация,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 xml:space="preserve">66. </w:t>
      </w:r>
      <w:proofErr w:type="spellStart"/>
      <w:r w:rsidRPr="000E19D7">
        <w:rPr>
          <w:rFonts w:ascii="Times New Roman" w:hAnsi="Times New Roman"/>
          <w:sz w:val="24"/>
          <w:szCs w:val="24"/>
        </w:rPr>
        <w:t>Парафарингеальный</w:t>
      </w:r>
      <w:proofErr w:type="spellEnd"/>
      <w:r w:rsidRPr="000E19D7">
        <w:rPr>
          <w:rFonts w:ascii="Times New Roman" w:hAnsi="Times New Roman"/>
          <w:sz w:val="24"/>
          <w:szCs w:val="24"/>
        </w:rPr>
        <w:t xml:space="preserve"> абсцесс. Этиология,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 xml:space="preserve">67. </w:t>
      </w:r>
      <w:proofErr w:type="spellStart"/>
      <w:r w:rsidRPr="000E19D7">
        <w:rPr>
          <w:rFonts w:ascii="Times New Roman" w:hAnsi="Times New Roman"/>
          <w:sz w:val="24"/>
          <w:szCs w:val="24"/>
        </w:rPr>
        <w:t>Ретрофарингеальный</w:t>
      </w:r>
      <w:proofErr w:type="spellEnd"/>
      <w:r w:rsidRPr="000E19D7">
        <w:rPr>
          <w:rFonts w:ascii="Times New Roman" w:hAnsi="Times New Roman"/>
          <w:sz w:val="24"/>
          <w:szCs w:val="24"/>
        </w:rPr>
        <w:t xml:space="preserve"> абсцесс. Этиология,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68. Острый катаральный фарингит. Этиология,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69. Хронический катаральный фарингит. Этиология,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70. Хронический гипертрофический фарингит. Этиология,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71. Хронический атрофический фарингит. Этиология,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 xml:space="preserve">72. Хронический тонзиллит: этиология, патогенез, </w:t>
      </w:r>
      <w:proofErr w:type="spellStart"/>
      <w:r w:rsidRPr="000E19D7">
        <w:rPr>
          <w:rFonts w:ascii="Times New Roman" w:hAnsi="Times New Roman"/>
          <w:sz w:val="24"/>
          <w:szCs w:val="24"/>
        </w:rPr>
        <w:t>патоморфология</w:t>
      </w:r>
      <w:proofErr w:type="spellEnd"/>
      <w:r w:rsidRPr="000E19D7">
        <w:rPr>
          <w:rFonts w:ascii="Times New Roman" w:hAnsi="Times New Roman"/>
          <w:sz w:val="24"/>
          <w:szCs w:val="24"/>
        </w:rPr>
        <w:t>, классификация.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73. Простая форма хронического тонзиллита. Клиника, диагностика, методы лечения.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 xml:space="preserve">74. </w:t>
      </w:r>
      <w:proofErr w:type="spellStart"/>
      <w:r w:rsidRPr="000E19D7">
        <w:rPr>
          <w:rFonts w:ascii="Times New Roman" w:hAnsi="Times New Roman"/>
          <w:sz w:val="24"/>
          <w:szCs w:val="24"/>
        </w:rPr>
        <w:t>Токсико</w:t>
      </w:r>
      <w:proofErr w:type="spellEnd"/>
      <w:r w:rsidRPr="000E19D7">
        <w:rPr>
          <w:rFonts w:ascii="Times New Roman" w:hAnsi="Times New Roman"/>
          <w:sz w:val="24"/>
          <w:szCs w:val="24"/>
        </w:rPr>
        <w:t xml:space="preserve"> – аллергическая формы хронического тонзиллита. Клиника, диагностика, методы лечения.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75. Методы лечения хронического тонзиллита.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76. Гипертрофия глоточной миндалины.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77. Инородные тела глотки.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78. Травмы и ранения глотки. Этиология,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79. Ожоги глотки и пищевода.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80. Острый катаральный ларингит. Этиология,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81. Инфильтративный ларингит. Этиология,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 xml:space="preserve">82. Острый </w:t>
      </w:r>
      <w:proofErr w:type="spellStart"/>
      <w:r w:rsidRPr="000E19D7">
        <w:rPr>
          <w:rFonts w:ascii="Times New Roman" w:hAnsi="Times New Roman"/>
          <w:sz w:val="24"/>
          <w:szCs w:val="24"/>
        </w:rPr>
        <w:t>подскладочный</w:t>
      </w:r>
      <w:proofErr w:type="spellEnd"/>
      <w:r w:rsidRPr="000E19D7">
        <w:rPr>
          <w:rFonts w:ascii="Times New Roman" w:hAnsi="Times New Roman"/>
          <w:sz w:val="24"/>
          <w:szCs w:val="24"/>
        </w:rPr>
        <w:t xml:space="preserve"> ларингит. Этиология,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83. Гортанная ангина. Этиология,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84. Отек гортани. Этиология,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85. Хронический катаральный ларингит. Этиология,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86. Хронический атрофический ларингит. Этиология,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87. Хронический гипертрофический ларингит. Этиология, классификация,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88. Острый стеноз гортани. Этиология,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89. Хронический стеноз гортани. Этиология,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90. Трахеотомия.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lastRenderedPageBreak/>
        <w:t>91. Расстройства чувствительности гортани. Этиология,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92. Центральные и периферические параличи гортани. Этиология,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 xml:space="preserve">93. </w:t>
      </w:r>
      <w:proofErr w:type="spellStart"/>
      <w:r w:rsidRPr="000E19D7">
        <w:rPr>
          <w:rFonts w:ascii="Times New Roman" w:hAnsi="Times New Roman"/>
          <w:sz w:val="24"/>
          <w:szCs w:val="24"/>
        </w:rPr>
        <w:t>Миопатические</w:t>
      </w:r>
      <w:proofErr w:type="spellEnd"/>
      <w:r w:rsidRPr="000E19D7">
        <w:rPr>
          <w:rFonts w:ascii="Times New Roman" w:hAnsi="Times New Roman"/>
          <w:sz w:val="24"/>
          <w:szCs w:val="24"/>
        </w:rPr>
        <w:t xml:space="preserve"> параличи гортани. Ларингоспазм. Этиология,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94. Травмы гортани и трахеи.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 xml:space="preserve">95. </w:t>
      </w:r>
      <w:proofErr w:type="spellStart"/>
      <w:r w:rsidRPr="000E19D7">
        <w:rPr>
          <w:rFonts w:ascii="Times New Roman" w:hAnsi="Times New Roman"/>
          <w:sz w:val="24"/>
          <w:szCs w:val="24"/>
        </w:rPr>
        <w:t>Хондроперихондрит</w:t>
      </w:r>
      <w:proofErr w:type="spellEnd"/>
      <w:r w:rsidRPr="000E19D7">
        <w:rPr>
          <w:rFonts w:ascii="Times New Roman" w:hAnsi="Times New Roman"/>
          <w:sz w:val="24"/>
          <w:szCs w:val="24"/>
        </w:rPr>
        <w:t xml:space="preserve"> гортани. Этиология,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96. Наружные отиты. Этиология,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 xml:space="preserve">97. </w:t>
      </w:r>
      <w:proofErr w:type="spellStart"/>
      <w:r w:rsidRPr="000E19D7">
        <w:rPr>
          <w:rFonts w:ascii="Times New Roman" w:hAnsi="Times New Roman"/>
          <w:sz w:val="24"/>
          <w:szCs w:val="24"/>
        </w:rPr>
        <w:t>Отомикоз</w:t>
      </w:r>
      <w:proofErr w:type="spellEnd"/>
      <w:r w:rsidRPr="000E19D7">
        <w:rPr>
          <w:rFonts w:ascii="Times New Roman" w:hAnsi="Times New Roman"/>
          <w:sz w:val="24"/>
          <w:szCs w:val="24"/>
        </w:rPr>
        <w:t>. Этиология,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 xml:space="preserve">98. Рожистое воспаление и </w:t>
      </w:r>
      <w:proofErr w:type="spellStart"/>
      <w:r w:rsidRPr="000E19D7">
        <w:rPr>
          <w:rFonts w:ascii="Times New Roman" w:hAnsi="Times New Roman"/>
          <w:sz w:val="24"/>
          <w:szCs w:val="24"/>
        </w:rPr>
        <w:t>перихондрит</w:t>
      </w:r>
      <w:proofErr w:type="spellEnd"/>
      <w:r w:rsidRPr="000E19D7">
        <w:rPr>
          <w:rFonts w:ascii="Times New Roman" w:hAnsi="Times New Roman"/>
          <w:sz w:val="24"/>
          <w:szCs w:val="24"/>
        </w:rPr>
        <w:t xml:space="preserve"> наружного уха. Этиология,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99. Экзема наружного уха. Этиология,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100. Инородные тела наружного слухового прохода. Этиология,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 xml:space="preserve">101. Острый и хронический </w:t>
      </w:r>
      <w:proofErr w:type="spellStart"/>
      <w:r w:rsidRPr="000E19D7">
        <w:rPr>
          <w:rFonts w:ascii="Times New Roman" w:hAnsi="Times New Roman"/>
          <w:sz w:val="24"/>
          <w:szCs w:val="24"/>
        </w:rPr>
        <w:t>тубоотит</w:t>
      </w:r>
      <w:proofErr w:type="spellEnd"/>
      <w:r w:rsidRPr="000E19D7">
        <w:rPr>
          <w:rFonts w:ascii="Times New Roman" w:hAnsi="Times New Roman"/>
          <w:sz w:val="24"/>
          <w:szCs w:val="24"/>
        </w:rPr>
        <w:t>. Этиология,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102. Экссудативный средний отит. Этиология,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103. Острый гнойный средний отит. Этиология,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104. Гриппозный отит. Этиология,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105. Отит при скарлатине и кори. Этиология,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106. Острый средний отит при инфекционных заболеваниях.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 xml:space="preserve">107. Адгезивный средний отит и </w:t>
      </w:r>
      <w:proofErr w:type="spellStart"/>
      <w:r w:rsidRPr="000E19D7">
        <w:rPr>
          <w:rFonts w:ascii="Times New Roman" w:hAnsi="Times New Roman"/>
          <w:sz w:val="24"/>
          <w:szCs w:val="24"/>
        </w:rPr>
        <w:t>тимпаносклероз</w:t>
      </w:r>
      <w:proofErr w:type="spellEnd"/>
      <w:r w:rsidRPr="000E19D7">
        <w:rPr>
          <w:rFonts w:ascii="Times New Roman" w:hAnsi="Times New Roman"/>
          <w:sz w:val="24"/>
          <w:szCs w:val="24"/>
        </w:rPr>
        <w:t>. Этиология,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108. Мастоидит. Этиология,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109. Особенности мастоидита у детей.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110. Атипичные формы мастоидита.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 xml:space="preserve">111. Хронический гнойный средний отит – </w:t>
      </w:r>
      <w:proofErr w:type="spellStart"/>
      <w:r w:rsidRPr="000E19D7">
        <w:rPr>
          <w:rFonts w:ascii="Times New Roman" w:hAnsi="Times New Roman"/>
          <w:sz w:val="24"/>
          <w:szCs w:val="24"/>
        </w:rPr>
        <w:t>мезотимпанит</w:t>
      </w:r>
      <w:proofErr w:type="spellEnd"/>
      <w:r w:rsidRPr="000E19D7">
        <w:rPr>
          <w:rFonts w:ascii="Times New Roman" w:hAnsi="Times New Roman"/>
          <w:sz w:val="24"/>
          <w:szCs w:val="24"/>
        </w:rPr>
        <w:t>. Этиология,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 xml:space="preserve">112. Хронический гнойный средний отит – </w:t>
      </w:r>
      <w:proofErr w:type="spellStart"/>
      <w:r w:rsidRPr="000E19D7">
        <w:rPr>
          <w:rFonts w:ascii="Times New Roman" w:hAnsi="Times New Roman"/>
          <w:sz w:val="24"/>
          <w:szCs w:val="24"/>
        </w:rPr>
        <w:t>эпитимпанит</w:t>
      </w:r>
      <w:proofErr w:type="spellEnd"/>
      <w:r w:rsidRPr="000E19D7">
        <w:rPr>
          <w:rFonts w:ascii="Times New Roman" w:hAnsi="Times New Roman"/>
          <w:sz w:val="24"/>
          <w:szCs w:val="24"/>
        </w:rPr>
        <w:t>. Этиология,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113. Методы лечения хронического гнойного среднего отита.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114. Лабиринтит. Этиология, классификация,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115. Ограниченный лабиринтит. Этиология,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 xml:space="preserve">116. </w:t>
      </w:r>
      <w:proofErr w:type="spellStart"/>
      <w:r w:rsidRPr="000E19D7">
        <w:rPr>
          <w:rFonts w:ascii="Times New Roman" w:hAnsi="Times New Roman"/>
          <w:sz w:val="24"/>
          <w:szCs w:val="24"/>
        </w:rPr>
        <w:t>Нейросенсорная</w:t>
      </w:r>
      <w:proofErr w:type="spellEnd"/>
      <w:r w:rsidRPr="000E19D7">
        <w:rPr>
          <w:rFonts w:ascii="Times New Roman" w:hAnsi="Times New Roman"/>
          <w:sz w:val="24"/>
          <w:szCs w:val="24"/>
        </w:rPr>
        <w:t xml:space="preserve"> тугоухость. Этиология, классификация,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 xml:space="preserve">117. Причины развития </w:t>
      </w:r>
      <w:proofErr w:type="spellStart"/>
      <w:r w:rsidRPr="000E19D7">
        <w:rPr>
          <w:rFonts w:ascii="Times New Roman" w:hAnsi="Times New Roman"/>
          <w:sz w:val="24"/>
          <w:szCs w:val="24"/>
        </w:rPr>
        <w:t>нейросенсорной</w:t>
      </w:r>
      <w:proofErr w:type="spellEnd"/>
      <w:r w:rsidRPr="000E19D7">
        <w:rPr>
          <w:rFonts w:ascii="Times New Roman" w:hAnsi="Times New Roman"/>
          <w:sz w:val="24"/>
          <w:szCs w:val="24"/>
        </w:rPr>
        <w:t xml:space="preserve"> тугоухости и методы лечения.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 xml:space="preserve">118. Болезнь </w:t>
      </w:r>
      <w:proofErr w:type="spellStart"/>
      <w:r w:rsidRPr="000E19D7">
        <w:rPr>
          <w:rFonts w:ascii="Times New Roman" w:hAnsi="Times New Roman"/>
          <w:sz w:val="24"/>
          <w:szCs w:val="24"/>
        </w:rPr>
        <w:t>Меньера</w:t>
      </w:r>
      <w:proofErr w:type="spellEnd"/>
      <w:r w:rsidRPr="000E19D7">
        <w:rPr>
          <w:rFonts w:ascii="Times New Roman" w:hAnsi="Times New Roman"/>
          <w:sz w:val="24"/>
          <w:szCs w:val="24"/>
        </w:rPr>
        <w:t>. Этиология,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119. Отосклероз. Этиология, классификация,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 xml:space="preserve">120. </w:t>
      </w:r>
      <w:proofErr w:type="spellStart"/>
      <w:r w:rsidRPr="000E19D7">
        <w:rPr>
          <w:rFonts w:ascii="Times New Roman" w:hAnsi="Times New Roman"/>
          <w:sz w:val="24"/>
          <w:szCs w:val="24"/>
        </w:rPr>
        <w:t>Отогенный</w:t>
      </w:r>
      <w:proofErr w:type="spellEnd"/>
      <w:r w:rsidRPr="000E19D7">
        <w:rPr>
          <w:rFonts w:ascii="Times New Roman" w:hAnsi="Times New Roman"/>
          <w:sz w:val="24"/>
          <w:szCs w:val="24"/>
        </w:rPr>
        <w:t xml:space="preserve"> менингит. Этиология,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 xml:space="preserve">121. </w:t>
      </w:r>
      <w:proofErr w:type="spellStart"/>
      <w:r w:rsidRPr="000E19D7">
        <w:rPr>
          <w:rFonts w:ascii="Times New Roman" w:hAnsi="Times New Roman"/>
          <w:sz w:val="24"/>
          <w:szCs w:val="24"/>
        </w:rPr>
        <w:t>Экстрадуральный</w:t>
      </w:r>
      <w:proofErr w:type="spellEnd"/>
      <w:r w:rsidRPr="000E19D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E19D7">
        <w:rPr>
          <w:rFonts w:ascii="Times New Roman" w:hAnsi="Times New Roman"/>
          <w:sz w:val="24"/>
          <w:szCs w:val="24"/>
        </w:rPr>
        <w:t>субдуральный</w:t>
      </w:r>
      <w:proofErr w:type="spellEnd"/>
      <w:r w:rsidRPr="000E19D7">
        <w:rPr>
          <w:rFonts w:ascii="Times New Roman" w:hAnsi="Times New Roman"/>
          <w:sz w:val="24"/>
          <w:szCs w:val="24"/>
        </w:rPr>
        <w:t xml:space="preserve"> абсцессы. Этиология,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122. Абсцесс височной доли мозга. Этиология,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123. Абсцесс мозжечка. Этиология,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124. Тромбоз сигмовидного синуса. Этиология,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125. Арахноидит задней черепной ямки. Этиология,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 xml:space="preserve">126. </w:t>
      </w:r>
      <w:proofErr w:type="spellStart"/>
      <w:r w:rsidRPr="000E19D7">
        <w:rPr>
          <w:rFonts w:ascii="Times New Roman" w:hAnsi="Times New Roman"/>
          <w:sz w:val="24"/>
          <w:szCs w:val="24"/>
        </w:rPr>
        <w:t>Отогенный</w:t>
      </w:r>
      <w:proofErr w:type="spellEnd"/>
      <w:r w:rsidRPr="000E19D7">
        <w:rPr>
          <w:rFonts w:ascii="Times New Roman" w:hAnsi="Times New Roman"/>
          <w:sz w:val="24"/>
          <w:szCs w:val="24"/>
        </w:rPr>
        <w:t xml:space="preserve"> неврит лицевого нерва. Этиология,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127. Травмы наружного уха. Этиология,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128. Травматический средний отит и мастоидит. Этиология,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129. Травмы среднего уха. Этиология,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130. Продольный и поперечный переломы пирамиды височной кости. Этиология,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131. Переломы височной кости. Этиология, классификация,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lastRenderedPageBreak/>
        <w:t>132. Туберкулез носа и глотки. Волчанка верхних дыхательных путей. Этиология,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133. Туберкулез гортани. Этиология,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133. Туберкулез уха. Этиология,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134. Сифилис глотки и гортани. Этиология,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135. Сифилис носа и уха. Этиология,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136. Склерома верхних дыхательных путей. Этиология,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 xml:space="preserve">137. </w:t>
      </w:r>
      <w:proofErr w:type="spellStart"/>
      <w:r w:rsidRPr="000E19D7">
        <w:rPr>
          <w:rFonts w:ascii="Times New Roman" w:hAnsi="Times New Roman"/>
          <w:sz w:val="24"/>
          <w:szCs w:val="24"/>
        </w:rPr>
        <w:t>Гранулематоз</w:t>
      </w:r>
      <w:proofErr w:type="spellEnd"/>
      <w:r w:rsidRPr="000E19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19D7">
        <w:rPr>
          <w:rFonts w:ascii="Times New Roman" w:hAnsi="Times New Roman"/>
          <w:sz w:val="24"/>
          <w:szCs w:val="24"/>
        </w:rPr>
        <w:t>Вегенера</w:t>
      </w:r>
      <w:proofErr w:type="spellEnd"/>
      <w:r w:rsidRPr="000E19D7">
        <w:rPr>
          <w:rFonts w:ascii="Times New Roman" w:hAnsi="Times New Roman"/>
          <w:sz w:val="24"/>
          <w:szCs w:val="24"/>
        </w:rPr>
        <w:t>. Этиология,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138. Поражение ЛОР – органов при ВИЧ – инфекции. Этиология,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139. Опухолеподобные образования носа.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140. Доброкачественные опухоли носа и околоносовых пазух.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141. Злокачественные опухоли носа и околоносовых пазух.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142. Опухолеподобные образования и доброкачественные опухоли глотки.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 xml:space="preserve">143. Ювенильная </w:t>
      </w:r>
      <w:proofErr w:type="spellStart"/>
      <w:r w:rsidRPr="000E19D7">
        <w:rPr>
          <w:rFonts w:ascii="Times New Roman" w:hAnsi="Times New Roman"/>
          <w:sz w:val="24"/>
          <w:szCs w:val="24"/>
        </w:rPr>
        <w:t>ангиофиброма</w:t>
      </w:r>
      <w:proofErr w:type="spellEnd"/>
      <w:r w:rsidRPr="000E19D7">
        <w:rPr>
          <w:rFonts w:ascii="Times New Roman" w:hAnsi="Times New Roman"/>
          <w:sz w:val="24"/>
          <w:szCs w:val="24"/>
        </w:rPr>
        <w:t>.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144. Злокачественные опухоли глотки.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145. Опухолеподобные образования гортани.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146. Доброкачественные опухоли гортани.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147. Рак гортани.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148. Доброкачественные опухоли уха. Клиника, диагностика, лечение.</w:t>
      </w:r>
    </w:p>
    <w:p w:rsidR="001352F2" w:rsidRPr="000E19D7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>149. Злокачественные опухоли уха. Клиника, диагностика, лечение.</w:t>
      </w:r>
    </w:p>
    <w:p w:rsidR="001352F2" w:rsidRPr="00FB0340" w:rsidRDefault="001352F2" w:rsidP="0013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D7">
        <w:rPr>
          <w:rFonts w:ascii="Times New Roman" w:hAnsi="Times New Roman"/>
          <w:sz w:val="24"/>
          <w:szCs w:val="24"/>
        </w:rPr>
        <w:t xml:space="preserve">150. Невринома </w:t>
      </w:r>
      <w:proofErr w:type="spellStart"/>
      <w:r w:rsidRPr="000E19D7">
        <w:rPr>
          <w:rFonts w:ascii="Times New Roman" w:hAnsi="Times New Roman"/>
          <w:sz w:val="24"/>
          <w:szCs w:val="24"/>
        </w:rPr>
        <w:t>преддверно</w:t>
      </w:r>
      <w:proofErr w:type="spellEnd"/>
      <w:r w:rsidRPr="000E19D7">
        <w:rPr>
          <w:rFonts w:ascii="Times New Roman" w:hAnsi="Times New Roman"/>
          <w:sz w:val="24"/>
          <w:szCs w:val="24"/>
        </w:rPr>
        <w:t xml:space="preserve"> – улиткового нерва. Клиника, диагностика, лечение.</w:t>
      </w:r>
    </w:p>
    <w:p w:rsidR="001352F2" w:rsidRDefault="001352F2" w:rsidP="001352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4591" w:rsidRDefault="003E4591"/>
    <w:sectPr w:rsidR="003E4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2F2"/>
    <w:rsid w:val="000E19D7"/>
    <w:rsid w:val="001352F2"/>
    <w:rsid w:val="002C2243"/>
    <w:rsid w:val="002D5000"/>
    <w:rsid w:val="003E4591"/>
    <w:rsid w:val="0085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242B7-CF8A-4B46-839A-DBEBF44B0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2F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2023-01-10T11:04:00Z</dcterms:created>
  <dcterms:modified xsi:type="dcterms:W3CDTF">2025-10-01T13:21:00Z</dcterms:modified>
</cp:coreProperties>
</file>